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020D" w14:textId="34BC6105" w:rsidR="00841BCD" w:rsidRPr="008F786B" w:rsidRDefault="00841BCD" w:rsidP="1AD58EA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OLE_LINK5"/>
      <w:bookmarkStart w:id="1" w:name="OLE_LINK6"/>
      <w:r w:rsidRPr="1AD58EAA">
        <w:rPr>
          <w:rFonts w:ascii="Arial" w:eastAsia="SimSun" w:hAnsi="Arial" w:cs="Times New Roman"/>
          <w:b/>
          <w:bCs/>
          <w:sz w:val="24"/>
          <w:szCs w:val="24"/>
        </w:rPr>
        <w:t>3GPP T</w:t>
      </w:r>
      <w:bookmarkStart w:id="2" w:name="_Ref452454252"/>
      <w:bookmarkEnd w:id="2"/>
      <w:r w:rsidRPr="1AD58EAA">
        <w:rPr>
          <w:rFonts w:ascii="Arial" w:eastAsia="SimSun" w:hAnsi="Arial" w:cs="Times New Roman"/>
          <w:b/>
          <w:bCs/>
          <w:sz w:val="24"/>
          <w:szCs w:val="24"/>
        </w:rPr>
        <w:t xml:space="preserve">SG-RAN </w:t>
      </w:r>
      <w:r w:rsidR="00ED7600" w:rsidRPr="1AD58EAA">
        <w:rPr>
          <w:rFonts w:ascii="Arial" w:eastAsia="SimSun" w:hAnsi="Arial" w:cs="Times New Roman"/>
          <w:b/>
          <w:bCs/>
          <w:sz w:val="24"/>
          <w:szCs w:val="24"/>
        </w:rPr>
        <w:t>WG4 Meeting #</w:t>
      </w:r>
      <w:r w:rsidR="00DE7064" w:rsidRPr="1AD58EAA">
        <w:rPr>
          <w:rFonts w:ascii="Arial" w:eastAsia="SimSun" w:hAnsi="Arial" w:cs="Times New Roman"/>
          <w:b/>
          <w:bCs/>
          <w:sz w:val="24"/>
          <w:szCs w:val="24"/>
        </w:rPr>
        <w:t>1</w:t>
      </w:r>
      <w:r w:rsidR="00381F95" w:rsidRPr="1AD58EAA">
        <w:rPr>
          <w:rFonts w:ascii="Arial" w:eastAsia="SimSun" w:hAnsi="Arial" w:cs="Times New Roman"/>
          <w:b/>
          <w:bCs/>
          <w:sz w:val="24"/>
          <w:szCs w:val="24"/>
        </w:rPr>
        <w:t>1</w:t>
      </w:r>
      <w:r w:rsidR="00F2616B" w:rsidRPr="1AD58EAA">
        <w:rPr>
          <w:rFonts w:ascii="Arial" w:eastAsia="SimSun" w:hAnsi="Arial" w:cs="Times New Roman"/>
          <w:b/>
          <w:bCs/>
          <w:sz w:val="24"/>
          <w:szCs w:val="24"/>
        </w:rPr>
        <w:t>6</w:t>
      </w:r>
      <w:r w:rsidR="007F5989" w:rsidRPr="1AD58EAA">
        <w:rPr>
          <w:rFonts w:ascii="Arial" w:eastAsia="SimSun" w:hAnsi="Arial" w:cs="Times New Roman"/>
          <w:b/>
          <w:bCs/>
          <w:sz w:val="24"/>
          <w:szCs w:val="24"/>
        </w:rPr>
        <w:t>bis</w:t>
      </w:r>
      <w:r>
        <w:tab/>
      </w:r>
      <w:r w:rsidRPr="1AD58EAA">
        <w:rPr>
          <w:rFonts w:ascii="Arial" w:eastAsia="SimSun" w:hAnsi="Arial" w:cs="Times New Roman"/>
          <w:b/>
          <w:bCs/>
          <w:sz w:val="24"/>
          <w:szCs w:val="24"/>
          <w:lang w:eastAsia="ja-JP"/>
        </w:rPr>
        <w:t>R4-</w:t>
      </w:r>
      <w:r w:rsidR="007F5989" w:rsidRPr="1AD58EAA">
        <w:rPr>
          <w:rFonts w:ascii="Arial" w:eastAsia="SimSun" w:hAnsi="Arial" w:cs="Times New Roman"/>
          <w:b/>
          <w:bCs/>
          <w:sz w:val="24"/>
          <w:szCs w:val="24"/>
          <w:lang w:eastAsia="zh-CN"/>
        </w:rPr>
        <w:t>251</w:t>
      </w:r>
      <w:r w:rsidR="3C69E280" w:rsidRPr="1AD58EAA">
        <w:rPr>
          <w:rFonts w:ascii="Arial" w:eastAsia="SimSun" w:hAnsi="Arial" w:cs="Times New Roman"/>
          <w:b/>
          <w:bCs/>
          <w:sz w:val="24"/>
          <w:szCs w:val="24"/>
          <w:lang w:eastAsia="zh-CN"/>
        </w:rPr>
        <w:t>3333</w:t>
      </w:r>
    </w:p>
    <w:bookmarkEnd w:id="0"/>
    <w:bookmarkEnd w:id="1"/>
    <w:p w14:paraId="4BC04C6B" w14:textId="268D75AE" w:rsidR="00B26A8A" w:rsidRPr="00B26A8A" w:rsidRDefault="00445A7F"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Prague</w:t>
      </w:r>
      <w:r w:rsidR="00B26A8A" w:rsidRPr="00BD3723">
        <w:rPr>
          <w:rFonts w:ascii="Arial" w:eastAsia="SimSun" w:hAnsi="Arial" w:cs="Times New Roman"/>
          <w:b/>
          <w:sz w:val="24"/>
          <w:szCs w:val="20"/>
        </w:rPr>
        <w:t>,</w:t>
      </w:r>
      <w:r w:rsidR="00182687" w:rsidRPr="00BD3723">
        <w:rPr>
          <w:rFonts w:ascii="Arial" w:eastAsia="SimSun" w:hAnsi="Arial" w:cs="Times New Roman"/>
          <w:b/>
          <w:sz w:val="24"/>
          <w:szCs w:val="20"/>
        </w:rPr>
        <w:t xml:space="preserve"> </w:t>
      </w:r>
      <w:r w:rsidR="007F5989">
        <w:rPr>
          <w:rFonts w:ascii="Arial" w:eastAsia="SimSun" w:hAnsi="Arial" w:cs="Times New Roman"/>
          <w:b/>
          <w:sz w:val="24"/>
          <w:szCs w:val="20"/>
        </w:rPr>
        <w:t>Czech Republic</w:t>
      </w:r>
      <w:r w:rsidR="00182687" w:rsidRPr="00BD3723">
        <w:rPr>
          <w:rFonts w:ascii="Arial" w:eastAsia="SimSun" w:hAnsi="Arial" w:cs="Times New Roman"/>
          <w:b/>
          <w:sz w:val="24"/>
          <w:szCs w:val="20"/>
        </w:rPr>
        <w:t>,</w:t>
      </w:r>
      <w:r w:rsidR="00B26A8A" w:rsidRPr="00BD3723">
        <w:rPr>
          <w:rFonts w:ascii="Arial" w:eastAsia="SimSun" w:hAnsi="Arial" w:cs="Times New Roman"/>
          <w:b/>
          <w:sz w:val="24"/>
          <w:szCs w:val="20"/>
        </w:rPr>
        <w:t xml:space="preserve"> </w:t>
      </w:r>
      <w:r>
        <w:rPr>
          <w:rFonts w:ascii="Arial" w:eastAsia="SimSun" w:hAnsi="Arial" w:cs="Times New Roman"/>
          <w:b/>
          <w:sz w:val="24"/>
          <w:szCs w:val="20"/>
        </w:rPr>
        <w:t>October</w:t>
      </w:r>
      <w:r w:rsidR="00B26A8A" w:rsidRPr="00B26A8A">
        <w:rPr>
          <w:rFonts w:ascii="Arial" w:eastAsia="SimSun" w:hAnsi="Arial" w:cs="Times New Roman"/>
          <w:b/>
          <w:sz w:val="24"/>
          <w:szCs w:val="20"/>
        </w:rPr>
        <w:t xml:space="preserve"> </w:t>
      </w:r>
      <w:r w:rsidR="007F5989">
        <w:rPr>
          <w:rFonts w:ascii="Arial" w:eastAsia="SimSun" w:hAnsi="Arial" w:cs="Times New Roman"/>
          <w:b/>
          <w:sz w:val="24"/>
          <w:szCs w:val="20"/>
        </w:rPr>
        <w:t>13</w:t>
      </w:r>
      <w:r w:rsidR="00F2616B"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xml:space="preserve"> </w:t>
      </w:r>
      <w:r w:rsidR="00713A5D">
        <w:rPr>
          <w:rFonts w:ascii="Arial" w:eastAsia="SimSun" w:hAnsi="Arial" w:cs="Times New Roman"/>
          <w:b/>
          <w:sz w:val="24"/>
          <w:szCs w:val="20"/>
        </w:rPr>
        <w:t>-</w:t>
      </w:r>
      <w:r w:rsidR="00407BDE">
        <w:rPr>
          <w:rFonts w:ascii="Arial" w:eastAsia="SimSun" w:hAnsi="Arial" w:cs="Times New Roman"/>
          <w:b/>
          <w:sz w:val="24"/>
          <w:szCs w:val="20"/>
        </w:rPr>
        <w:t xml:space="preserve"> </w:t>
      </w:r>
      <w:r w:rsidR="007F5989">
        <w:rPr>
          <w:rFonts w:ascii="Arial" w:eastAsia="SimSun" w:hAnsi="Arial" w:cs="Times New Roman"/>
          <w:b/>
          <w:sz w:val="24"/>
          <w:szCs w:val="20"/>
        </w:rPr>
        <w:t>17</w:t>
      </w:r>
      <w:r w:rsidR="00F2616B"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2025</w:t>
      </w:r>
    </w:p>
    <w:p w14:paraId="2B40785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5250B47" w14:textId="65E0547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F5989">
        <w:rPr>
          <w:rFonts w:ascii="Arial" w:eastAsia="Calibri" w:hAnsi="Arial" w:cs="Arial"/>
          <w:b/>
          <w:bCs/>
          <w:sz w:val="24"/>
        </w:rPr>
        <w:t>RAN4 aspects for Sensing in 6G</w:t>
      </w:r>
      <w:r w:rsidR="000E2710">
        <w:rPr>
          <w:rFonts w:ascii="Arial" w:eastAsia="Calibri" w:hAnsi="Arial" w:cs="Arial"/>
          <w:b/>
          <w:bCs/>
          <w:sz w:val="24"/>
        </w:rPr>
        <w:t xml:space="preserve"> networks</w:t>
      </w:r>
      <w:r w:rsidR="007F5989">
        <w:rPr>
          <w:rFonts w:ascii="Arial" w:eastAsia="Calibri" w:hAnsi="Arial" w:cs="Arial"/>
          <w:b/>
          <w:bCs/>
          <w:sz w:val="24"/>
        </w:rPr>
        <w:t xml:space="preserve"> </w:t>
      </w:r>
    </w:p>
    <w:p w14:paraId="592E8D31" w14:textId="6BF64DCB"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A43C8">
        <w:rPr>
          <w:rFonts w:ascii="Arial" w:eastAsia="MS Mincho" w:hAnsi="Arial" w:cs="Arial"/>
          <w:b/>
          <w:bCs/>
          <w:sz w:val="24"/>
          <w:szCs w:val="20"/>
        </w:rPr>
        <w:t>8.11</w:t>
      </w:r>
    </w:p>
    <w:p w14:paraId="69EB67F1"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6FF6BE9"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FDB7794" w14:textId="3B8DA31B" w:rsidR="007E4668" w:rsidRPr="008F786B" w:rsidRDefault="00A07223" w:rsidP="007E4668">
      <w:r>
        <w:t>During</w:t>
      </w:r>
      <w:r w:rsidR="007E4668" w:rsidRPr="008F786B">
        <w:t xml:space="preserve"> the last RAN4 meeting, the</w:t>
      </w:r>
      <w:r w:rsidR="003D0CA6">
        <w:t xml:space="preserve"> Chairman presented a summary </w:t>
      </w:r>
      <w:r>
        <w:t xml:space="preserve">of RAN4 </w:t>
      </w:r>
      <w:r w:rsidR="0029560C">
        <w:t>topics</w:t>
      </w:r>
      <w:r>
        <w:t xml:space="preserve"> in the 6G study item. Among them the sensing topic was listed</w:t>
      </w:r>
      <w:r w:rsidR="005B43CC">
        <w:t>,</w:t>
      </w:r>
      <w:r>
        <w:t xml:space="preserve"> as specified in the SID [1]:</w:t>
      </w:r>
    </w:p>
    <w:tbl>
      <w:tblPr>
        <w:tblStyle w:val="TableGrid"/>
        <w:tblW w:w="0" w:type="auto"/>
        <w:tblLook w:val="04A0" w:firstRow="1" w:lastRow="0" w:firstColumn="1" w:lastColumn="0" w:noHBand="0" w:noVBand="1"/>
      </w:tblPr>
      <w:tblGrid>
        <w:gridCol w:w="9617"/>
      </w:tblGrid>
      <w:tr w:rsidR="007E4668" w:rsidRPr="008F786B" w14:paraId="12C18C93" w14:textId="77777777" w:rsidTr="007E4668">
        <w:tc>
          <w:tcPr>
            <w:tcW w:w="9617" w:type="dxa"/>
          </w:tcPr>
          <w:p w14:paraId="112ECB8C" w14:textId="77777777" w:rsidR="00A07223" w:rsidRPr="00A07223" w:rsidRDefault="00A07223" w:rsidP="00A07223">
            <w:pPr>
              <w:numPr>
                <w:ilvl w:val="0"/>
                <w:numId w:val="34"/>
              </w:numPr>
              <w:overflowPunct w:val="0"/>
              <w:autoSpaceDE w:val="0"/>
              <w:autoSpaceDN w:val="0"/>
              <w:adjustRightInd w:val="0"/>
              <w:spacing w:before="120" w:after="120"/>
              <w:textAlignment w:val="baseline"/>
              <w:rPr>
                <w:rFonts w:eastAsia="MS Mincho" w:cs="Times New Roman"/>
                <w:color w:val="000000"/>
                <w:szCs w:val="20"/>
                <w:lang w:eastAsia="en-GB"/>
              </w:rPr>
            </w:pPr>
            <w:r w:rsidRPr="00A07223">
              <w:rPr>
                <w:rFonts w:eastAsia="MS Mincho" w:cs="Times New Roman"/>
                <w:color w:val="000000"/>
                <w:szCs w:val="20"/>
                <w:lang w:eastAsia="en-GB"/>
              </w:rPr>
              <w:t>Sensing – Studies to be based on use cases and associated requirements, as defined in [TR38.914]</w:t>
            </w:r>
          </w:p>
          <w:p w14:paraId="4B4373DA" w14:textId="77777777" w:rsidR="00A07223" w:rsidRPr="00A07223" w:rsidRDefault="00A07223" w:rsidP="00A07223">
            <w:pPr>
              <w:numPr>
                <w:ilvl w:val="0"/>
                <w:numId w:val="33"/>
              </w:numPr>
              <w:overflowPunct w:val="0"/>
              <w:autoSpaceDE w:val="0"/>
              <w:autoSpaceDN w:val="0"/>
              <w:adjustRightInd w:val="0"/>
              <w:spacing w:after="120"/>
              <w:contextualSpacing/>
              <w:textAlignment w:val="baseline"/>
              <w:rPr>
                <w:rFonts w:eastAsia="MS Mincho" w:cs="Times New Roman"/>
                <w:color w:val="000000"/>
                <w:szCs w:val="20"/>
                <w:lang w:eastAsia="en-GB"/>
              </w:rPr>
            </w:pPr>
            <w:r w:rsidRPr="00A07223">
              <w:rPr>
                <w:rFonts w:eastAsia="MS Mincho" w:cs="Times New Roman"/>
                <w:color w:val="000000"/>
                <w:szCs w:val="20"/>
                <w:lang w:eastAsia="en-GB"/>
              </w:rPr>
              <w:t xml:space="preserve">PHY functions and procedures for sensing technology (e.g., waveform. reference signals, measurement feedback, etc…) [RAN1, RAN4] </w:t>
            </w:r>
          </w:p>
          <w:p w14:paraId="75C062A9" w14:textId="77777777" w:rsidR="00A07223" w:rsidRPr="00A07223" w:rsidRDefault="00A07223" w:rsidP="00A07223">
            <w:pPr>
              <w:numPr>
                <w:ilvl w:val="0"/>
                <w:numId w:val="33"/>
              </w:numPr>
              <w:overflowPunct w:val="0"/>
              <w:autoSpaceDE w:val="0"/>
              <w:autoSpaceDN w:val="0"/>
              <w:adjustRightInd w:val="0"/>
              <w:spacing w:after="120"/>
              <w:contextualSpacing/>
              <w:textAlignment w:val="baseline"/>
              <w:rPr>
                <w:rFonts w:eastAsia="MS Mincho" w:cs="Times New Roman"/>
                <w:color w:val="000000"/>
                <w:szCs w:val="20"/>
                <w:lang w:eastAsia="en-GB"/>
              </w:rPr>
            </w:pPr>
            <w:r w:rsidRPr="00A07223">
              <w:rPr>
                <w:rFonts w:eastAsia="MS Mincho" w:cs="Times New Roman"/>
                <w:color w:val="000000"/>
                <w:szCs w:val="20"/>
                <w:lang w:eastAsia="en-GB"/>
              </w:rPr>
              <w:t xml:space="preserve">Evaluate sensing performance </w:t>
            </w:r>
            <w:r w:rsidRPr="00A07223">
              <w:rPr>
                <w:rFonts w:eastAsia="MS Mincho" w:cs="Times New Roman" w:hint="eastAsia"/>
                <w:color w:val="000000"/>
                <w:szCs w:val="20"/>
                <w:lang w:eastAsia="ja-JP"/>
              </w:rPr>
              <w:t xml:space="preserve">and if necessary, extend channel </w:t>
            </w:r>
            <w:r w:rsidRPr="00A07223">
              <w:rPr>
                <w:rFonts w:eastAsia="MS Mincho" w:cs="Times New Roman"/>
                <w:color w:val="000000"/>
                <w:szCs w:val="20"/>
                <w:lang w:eastAsia="ja-JP"/>
              </w:rPr>
              <w:t>modelling</w:t>
            </w:r>
            <w:r w:rsidRPr="00A07223">
              <w:rPr>
                <w:rFonts w:eastAsia="MS Mincho" w:cs="Times New Roman" w:hint="eastAsia"/>
                <w:color w:val="000000"/>
                <w:szCs w:val="20"/>
                <w:lang w:eastAsia="ja-JP"/>
              </w:rPr>
              <w:t xml:space="preserve">, </w:t>
            </w:r>
            <w:r w:rsidRPr="00A07223">
              <w:rPr>
                <w:rFonts w:eastAsia="MS Mincho" w:cs="Times New Roman"/>
                <w:color w:val="000000"/>
                <w:szCs w:val="20"/>
                <w:lang w:eastAsia="en-GB"/>
              </w:rPr>
              <w:t>for the selected use cases</w:t>
            </w:r>
            <w:r w:rsidRPr="00A07223">
              <w:rPr>
                <w:rFonts w:eastAsia="MS Mincho" w:cs="Times New Roman" w:hint="eastAsia"/>
                <w:color w:val="000000"/>
                <w:szCs w:val="20"/>
                <w:lang w:eastAsia="ja-JP"/>
              </w:rPr>
              <w:t xml:space="preserve"> </w:t>
            </w:r>
            <w:r w:rsidRPr="00A07223">
              <w:rPr>
                <w:rFonts w:eastAsia="MS Mincho" w:cs="Times New Roman"/>
                <w:color w:val="000000"/>
                <w:szCs w:val="20"/>
                <w:lang w:eastAsia="en-GB"/>
              </w:rPr>
              <w:t>[RAN1]</w:t>
            </w:r>
          </w:p>
          <w:p w14:paraId="7095DFE2" w14:textId="77777777" w:rsidR="00A07223" w:rsidRPr="00A07223" w:rsidRDefault="00A07223" w:rsidP="00A07223">
            <w:pPr>
              <w:numPr>
                <w:ilvl w:val="0"/>
                <w:numId w:val="33"/>
              </w:numPr>
              <w:overflowPunct w:val="0"/>
              <w:autoSpaceDE w:val="0"/>
              <w:autoSpaceDN w:val="0"/>
              <w:adjustRightInd w:val="0"/>
              <w:spacing w:after="120"/>
              <w:contextualSpacing/>
              <w:textAlignment w:val="baseline"/>
              <w:rPr>
                <w:rFonts w:eastAsia="MS Mincho" w:cs="Times New Roman"/>
                <w:color w:val="000000"/>
                <w:szCs w:val="20"/>
                <w:lang w:eastAsia="en-GB"/>
              </w:rPr>
            </w:pPr>
            <w:r w:rsidRPr="00A07223">
              <w:rPr>
                <w:rFonts w:eastAsia="MS Mincho" w:cs="Times New Roman"/>
                <w:color w:val="000000"/>
                <w:szCs w:val="20"/>
                <w:lang w:eastAsia="en-GB"/>
              </w:rPr>
              <w:t>Aspects of integration with communication services [RAN1]</w:t>
            </w:r>
          </w:p>
          <w:p w14:paraId="40BACFEC" w14:textId="77777777" w:rsidR="00A07223" w:rsidRPr="00A07223" w:rsidRDefault="00A07223" w:rsidP="00A07223">
            <w:pPr>
              <w:numPr>
                <w:ilvl w:val="0"/>
                <w:numId w:val="33"/>
              </w:numPr>
              <w:overflowPunct w:val="0"/>
              <w:autoSpaceDE w:val="0"/>
              <w:autoSpaceDN w:val="0"/>
              <w:adjustRightInd w:val="0"/>
              <w:spacing w:after="120"/>
              <w:contextualSpacing/>
              <w:textAlignment w:val="baseline"/>
              <w:rPr>
                <w:rFonts w:eastAsia="MS Mincho" w:cs="Times New Roman"/>
                <w:color w:val="000000"/>
                <w:szCs w:val="20"/>
                <w:lang w:eastAsia="en-GB"/>
              </w:rPr>
            </w:pPr>
            <w:r w:rsidRPr="00A07223">
              <w:rPr>
                <w:rFonts w:eastAsia="MS Mincho" w:cs="Times New Roman"/>
                <w:color w:val="000000"/>
                <w:szCs w:val="20"/>
                <w:lang w:eastAsia="en-GB"/>
              </w:rPr>
              <w:t>higher layer procedures and protocol aspects [RAN2]</w:t>
            </w:r>
          </w:p>
          <w:p w14:paraId="59C75D16" w14:textId="77777777" w:rsidR="00A07223" w:rsidRPr="00A07223" w:rsidRDefault="00A07223" w:rsidP="00A07223">
            <w:pPr>
              <w:numPr>
                <w:ilvl w:val="0"/>
                <w:numId w:val="33"/>
              </w:numPr>
              <w:overflowPunct w:val="0"/>
              <w:autoSpaceDE w:val="0"/>
              <w:autoSpaceDN w:val="0"/>
              <w:adjustRightInd w:val="0"/>
              <w:spacing w:after="120"/>
              <w:contextualSpacing/>
              <w:textAlignment w:val="baseline"/>
              <w:rPr>
                <w:rFonts w:eastAsia="MS Mincho" w:cs="Times New Roman"/>
                <w:color w:val="000000"/>
                <w:szCs w:val="20"/>
                <w:lang w:eastAsia="en-GB"/>
              </w:rPr>
            </w:pPr>
            <w:r w:rsidRPr="00A07223">
              <w:rPr>
                <w:rFonts w:eastAsia="MS Mincho" w:cs="Times New Roman"/>
                <w:color w:val="000000"/>
                <w:szCs w:val="20"/>
                <w:lang w:eastAsia="en-GB"/>
              </w:rPr>
              <w:t>RAN4 aspects of sensing including RF, coexistence, and testability in coordination with other WGs [RAN4]</w:t>
            </w:r>
          </w:p>
          <w:p w14:paraId="3FB4B647" w14:textId="75D1708F" w:rsidR="007E4668" w:rsidRPr="00A07223" w:rsidRDefault="00A07223" w:rsidP="00A07223">
            <w:pPr>
              <w:overflowPunct w:val="0"/>
              <w:autoSpaceDE w:val="0"/>
              <w:autoSpaceDN w:val="0"/>
              <w:adjustRightInd w:val="0"/>
              <w:spacing w:after="120"/>
              <w:ind w:left="1080"/>
              <w:textAlignment w:val="baseline"/>
              <w:rPr>
                <w:rFonts w:eastAsia="MS Mincho" w:cs="Times New Roman"/>
                <w:color w:val="000000"/>
                <w:szCs w:val="20"/>
                <w:lang w:eastAsia="ja-JP"/>
              </w:rPr>
            </w:pPr>
            <w:r w:rsidRPr="00A07223">
              <w:rPr>
                <w:rFonts w:eastAsia="MS Mincho" w:cs="Times New Roman" w:hint="eastAsia"/>
                <w:color w:val="000000"/>
                <w:szCs w:val="20"/>
                <w:lang w:eastAsia="ja-JP"/>
              </w:rPr>
              <w:t>Note: RAN1 i</w:t>
            </w:r>
            <w:r w:rsidRPr="00A07223">
              <w:rPr>
                <w:rFonts w:eastAsia="MS Mincho" w:cs="Times New Roman"/>
                <w:color w:val="000000"/>
                <w:szCs w:val="20"/>
                <w:lang w:eastAsia="ja-JP"/>
              </w:rPr>
              <w:t xml:space="preserve">dentify detailed requirements, if </w:t>
            </w:r>
            <w:r w:rsidRPr="00A07223">
              <w:rPr>
                <w:rFonts w:eastAsia="MS Mincho" w:cs="Times New Roman" w:hint="eastAsia"/>
                <w:color w:val="000000"/>
                <w:szCs w:val="20"/>
                <w:lang w:eastAsia="ja-JP"/>
              </w:rPr>
              <w:t xml:space="preserve">triggered </w:t>
            </w:r>
            <w:r w:rsidRPr="00A07223">
              <w:rPr>
                <w:rFonts w:eastAsia="MS Mincho" w:cs="Times New Roman"/>
                <w:color w:val="000000"/>
                <w:szCs w:val="20"/>
                <w:lang w:eastAsia="ja-JP"/>
              </w:rPr>
              <w:t xml:space="preserve">by </w:t>
            </w:r>
            <w:r w:rsidRPr="00A07223">
              <w:rPr>
                <w:rFonts w:eastAsia="MS Mincho" w:cs="Times New Roman" w:hint="eastAsia"/>
                <w:color w:val="000000"/>
                <w:szCs w:val="20"/>
                <w:lang w:eastAsia="ja-JP"/>
              </w:rPr>
              <w:t xml:space="preserve">TSG </w:t>
            </w:r>
            <w:r w:rsidRPr="00A07223">
              <w:rPr>
                <w:rFonts w:eastAsia="MS Mincho" w:cs="Times New Roman"/>
                <w:color w:val="000000"/>
                <w:szCs w:val="20"/>
                <w:lang w:eastAsia="ja-JP"/>
              </w:rPr>
              <w:t>RAN</w:t>
            </w:r>
          </w:p>
        </w:tc>
      </w:tr>
    </w:tbl>
    <w:p w14:paraId="263AA185" w14:textId="77777777" w:rsidR="0060543D" w:rsidRDefault="0060543D" w:rsidP="00A07223">
      <w:pPr>
        <w:spacing w:after="0"/>
      </w:pPr>
    </w:p>
    <w:p w14:paraId="5A26096F" w14:textId="453407CF" w:rsidR="00A07223" w:rsidRPr="008F786B" w:rsidRDefault="00A07223" w:rsidP="005C23A4">
      <w:r>
        <w:t>This contribution investigates RAN4 aspects for sensing in 6G networks based on the above objective in the SID.</w:t>
      </w:r>
    </w:p>
    <w:p w14:paraId="3253350C" w14:textId="77777777" w:rsidR="00B66B7D" w:rsidRDefault="003B659E" w:rsidP="00B66B7D">
      <w:pPr>
        <w:pStyle w:val="RAN4H1"/>
      </w:pPr>
      <w:bookmarkStart w:id="4" w:name="_Toc116995842"/>
      <w:r w:rsidRPr="008F786B">
        <w:t>Discussion</w:t>
      </w:r>
      <w:bookmarkEnd w:id="4"/>
    </w:p>
    <w:p w14:paraId="593ADB3D" w14:textId="1B29EC62" w:rsidR="00152DDF" w:rsidRPr="00152DDF" w:rsidRDefault="000E2710" w:rsidP="009417F5">
      <w:r>
        <w:t xml:space="preserve">In this section, we discuss RAN4 relevant aspects for sensing in 6G networks. </w:t>
      </w:r>
    </w:p>
    <w:p w14:paraId="2FD097CB" w14:textId="4544488A" w:rsidR="0029560C" w:rsidRDefault="00FE655A" w:rsidP="00FE655A">
      <w:pPr>
        <w:pStyle w:val="RAN4H2"/>
      </w:pPr>
      <w:r>
        <w:t>Overview on sensing modes</w:t>
      </w:r>
      <w:r w:rsidR="002B1FDC">
        <w:t xml:space="preserve"> </w:t>
      </w:r>
    </w:p>
    <w:p w14:paraId="50B09F2C" w14:textId="5EE84FF3" w:rsidR="000C73D3" w:rsidRPr="009417F5" w:rsidRDefault="00216351" w:rsidP="000C73D3">
      <w:pPr>
        <w:rPr>
          <w:rStyle w:val="CommentReference"/>
          <w:bCs/>
          <w:sz w:val="20"/>
          <w:szCs w:val="22"/>
        </w:rPr>
      </w:pPr>
      <w:r>
        <w:t>In the Rel-19 s</w:t>
      </w:r>
      <w:r w:rsidRPr="00216351">
        <w:t xml:space="preserve">tudy on channel modelling for Integrated Sensing </w:t>
      </w:r>
      <w:proofErr w:type="gramStart"/>
      <w:r w:rsidRPr="00216351">
        <w:t>And</w:t>
      </w:r>
      <w:proofErr w:type="gramEnd"/>
      <w:r w:rsidRPr="00216351">
        <w:t xml:space="preserve"> Communication (ISAC) for NR</w:t>
      </w:r>
      <w:r>
        <w:t xml:space="preserve">, </w:t>
      </w:r>
      <w:r w:rsidR="00D77422">
        <w:t>six</w:t>
      </w:r>
      <w:r>
        <w:t xml:space="preserve"> sensing modes were considered</w:t>
      </w:r>
      <w:r w:rsidR="00D77422">
        <w:t xml:space="preserve">: </w:t>
      </w:r>
      <w:r w:rsidR="00215A5B" w:rsidRPr="007E2130">
        <w:rPr>
          <w:bCs/>
        </w:rPr>
        <w:t>TRP monostatic, UE monostatic</w:t>
      </w:r>
      <w:r w:rsidR="00215A5B">
        <w:rPr>
          <w:bCs/>
        </w:rPr>
        <w:t xml:space="preserve">, </w:t>
      </w:r>
      <w:r w:rsidR="007E2130" w:rsidRPr="007E2130">
        <w:rPr>
          <w:bCs/>
        </w:rPr>
        <w:t xml:space="preserve">TRP-TRP bistatic, TRP-UE bistatic, UE-TRP bistatic, </w:t>
      </w:r>
      <w:r w:rsidR="00EF5FE4">
        <w:rPr>
          <w:bCs/>
        </w:rPr>
        <w:t xml:space="preserve">and </w:t>
      </w:r>
      <w:r w:rsidR="007E2130" w:rsidRPr="007E2130">
        <w:rPr>
          <w:bCs/>
        </w:rPr>
        <w:t>UE-</w:t>
      </w:r>
      <w:r w:rsidR="007E2130" w:rsidRPr="000C73D3">
        <w:rPr>
          <w:bCs/>
        </w:rPr>
        <w:t>UE bistatic</w:t>
      </w:r>
      <w:r w:rsidR="00215A5B" w:rsidRPr="000C73D3">
        <w:rPr>
          <w:bCs/>
        </w:rPr>
        <w:t xml:space="preserve"> </w:t>
      </w:r>
      <w:r w:rsidR="00D77422" w:rsidRPr="009417F5">
        <w:t>[</w:t>
      </w:r>
      <w:r w:rsidR="00362171">
        <w:rPr>
          <w:bCs/>
        </w:rPr>
        <w:t>2</w:t>
      </w:r>
      <w:r w:rsidR="00D77422" w:rsidRPr="009417F5">
        <w:t>]</w:t>
      </w:r>
      <w:r w:rsidR="00D77422" w:rsidRPr="000C73D3">
        <w:rPr>
          <w:bCs/>
        </w:rPr>
        <w:t>.</w:t>
      </w:r>
      <w:r w:rsidR="00EF5FE4" w:rsidRPr="000C73D3">
        <w:rPr>
          <w:bCs/>
        </w:rPr>
        <w:t xml:space="preserve"> </w:t>
      </w:r>
      <w:r w:rsidR="001C2FC6" w:rsidRPr="000C73D3">
        <w:rPr>
          <w:bCs/>
        </w:rPr>
        <w:t>Bista</w:t>
      </w:r>
      <w:r w:rsidR="00556B32" w:rsidRPr="000C73D3">
        <w:rPr>
          <w:bCs/>
        </w:rPr>
        <w:t xml:space="preserve">tic </w:t>
      </w:r>
      <w:r w:rsidR="006C2A4F" w:rsidRPr="000C73D3">
        <w:rPr>
          <w:bCs/>
        </w:rPr>
        <w:t>modes</w:t>
      </w:r>
      <w:r w:rsidR="00ED5B10" w:rsidRPr="009417F5">
        <w:rPr>
          <w:bCs/>
        </w:rPr>
        <w:t xml:space="preserve"> </w:t>
      </w:r>
      <w:r w:rsidR="006C2A4F" w:rsidRPr="000C73D3">
        <w:rPr>
          <w:bCs/>
        </w:rPr>
        <w:t xml:space="preserve">include </w:t>
      </w:r>
      <w:r w:rsidR="009D15D6" w:rsidRPr="000C73D3">
        <w:rPr>
          <w:bCs/>
        </w:rPr>
        <w:t>multi-static modes</w:t>
      </w:r>
      <w:r w:rsidR="00D04C11" w:rsidRPr="009417F5">
        <w:rPr>
          <w:bCs/>
        </w:rPr>
        <w:t xml:space="preserve"> according to </w:t>
      </w:r>
      <w:r w:rsidR="00836649" w:rsidRPr="009417F5">
        <w:rPr>
          <w:bCs/>
        </w:rPr>
        <w:t xml:space="preserve">the </w:t>
      </w:r>
      <w:r w:rsidR="00D04C11" w:rsidRPr="009417F5">
        <w:rPr>
          <w:bCs/>
        </w:rPr>
        <w:t>RAN1</w:t>
      </w:r>
      <w:r w:rsidR="00836649" w:rsidRPr="009417F5">
        <w:rPr>
          <w:bCs/>
        </w:rPr>
        <w:t xml:space="preserve"> study</w:t>
      </w:r>
      <w:r w:rsidR="000C73D3" w:rsidRPr="009417F5">
        <w:rPr>
          <w:rStyle w:val="CommentReference"/>
          <w:bCs/>
          <w:sz w:val="20"/>
          <w:szCs w:val="22"/>
        </w:rPr>
        <w:t>.</w:t>
      </w:r>
    </w:p>
    <w:p w14:paraId="54A32628" w14:textId="2BEEC514" w:rsidR="00EE2AAB" w:rsidRPr="00EE2AAB" w:rsidRDefault="00D80A32" w:rsidP="009417F5">
      <w:r>
        <w:rPr>
          <w:rStyle w:val="CommentReference"/>
          <w:bCs/>
          <w:sz w:val="20"/>
          <w:szCs w:val="22"/>
        </w:rPr>
        <w:t xml:space="preserve">As </w:t>
      </w:r>
      <w:r w:rsidR="00E80EF8" w:rsidRPr="009417F5">
        <w:rPr>
          <w:bCs/>
        </w:rPr>
        <w:t>shown in Figure 1,</w:t>
      </w:r>
      <w:r w:rsidR="004122A7" w:rsidRPr="000C73D3">
        <w:rPr>
          <w:bCs/>
        </w:rPr>
        <w:t xml:space="preserve"> </w:t>
      </w:r>
      <w:r w:rsidR="00BF76C5" w:rsidRPr="000C73D3">
        <w:rPr>
          <w:bCs/>
        </w:rPr>
        <w:t xml:space="preserve">in the TRP monostatic scenario, </w:t>
      </w:r>
      <w:r w:rsidR="00B86650" w:rsidRPr="000C73D3">
        <w:rPr>
          <w:bCs/>
        </w:rPr>
        <w:t xml:space="preserve">the </w:t>
      </w:r>
      <w:r w:rsidR="00BF76C5" w:rsidRPr="000C73D3">
        <w:rPr>
          <w:bCs/>
        </w:rPr>
        <w:t xml:space="preserve">same </w:t>
      </w:r>
      <w:r w:rsidR="00B86650" w:rsidRPr="000C73D3">
        <w:rPr>
          <w:bCs/>
        </w:rPr>
        <w:t>BS acts as</w:t>
      </w:r>
      <w:r w:rsidR="00BF76C5" w:rsidRPr="000C73D3">
        <w:rPr>
          <w:bCs/>
        </w:rPr>
        <w:t xml:space="preserve"> transmitter of the sensing signals and as</w:t>
      </w:r>
      <w:r w:rsidR="00430A90">
        <w:rPr>
          <w:bCs/>
        </w:rPr>
        <w:t xml:space="preserve"> </w:t>
      </w:r>
      <w:r w:rsidR="00BF76C5" w:rsidRPr="000C73D3">
        <w:rPr>
          <w:bCs/>
        </w:rPr>
        <w:t xml:space="preserve">receiver of the </w:t>
      </w:r>
      <w:r w:rsidR="002110FC" w:rsidRPr="000C73D3">
        <w:rPr>
          <w:bCs/>
        </w:rPr>
        <w:t>signals</w:t>
      </w:r>
      <w:r w:rsidR="008561D5">
        <w:t xml:space="preserve"> reflected from the target</w:t>
      </w:r>
      <w:r w:rsidR="002110FC">
        <w:t xml:space="preserve">. </w:t>
      </w:r>
      <w:r w:rsidR="007B7A70">
        <w:t xml:space="preserve">Similarly in the UE monostatic sensing mode, </w:t>
      </w:r>
      <w:r w:rsidR="00367732">
        <w:t xml:space="preserve">the same UE </w:t>
      </w:r>
      <w:r w:rsidR="00D62AF4">
        <w:t>acts as</w:t>
      </w:r>
      <w:r w:rsidR="00430A90">
        <w:t xml:space="preserve"> </w:t>
      </w:r>
      <w:r w:rsidR="00D62AF4">
        <w:t>transmitter of the sensing signals and as</w:t>
      </w:r>
      <w:r w:rsidR="00430A90">
        <w:t xml:space="preserve"> </w:t>
      </w:r>
      <w:r w:rsidR="00D62AF4">
        <w:t>receiver of the reflected sensing signals.</w:t>
      </w:r>
      <w:r w:rsidR="006878E0">
        <w:t xml:space="preserve"> In the </w:t>
      </w:r>
      <w:r w:rsidR="002F50C1">
        <w:t xml:space="preserve">TRP-TRP bistatic or multi-static </w:t>
      </w:r>
      <w:r w:rsidR="003E6FD3">
        <w:t>sensing mode</w:t>
      </w:r>
      <w:r w:rsidR="003A2464">
        <w:t>s</w:t>
      </w:r>
      <w:r w:rsidR="003E6FD3">
        <w:t>,</w:t>
      </w:r>
      <w:r w:rsidR="003A2464">
        <w:t xml:space="preserve"> a BS acts</w:t>
      </w:r>
      <w:r w:rsidR="009750A2">
        <w:t xml:space="preserve"> a</w:t>
      </w:r>
      <w:r w:rsidR="00430A90">
        <w:t xml:space="preserve">s </w:t>
      </w:r>
      <w:r w:rsidR="009750A2">
        <w:t xml:space="preserve">transmitter of the sensing signals, while </w:t>
      </w:r>
      <w:r w:rsidR="003942BF">
        <w:t xml:space="preserve">one or more other BSs </w:t>
      </w:r>
      <w:r w:rsidR="007C7BB4">
        <w:t xml:space="preserve">act as </w:t>
      </w:r>
      <w:r w:rsidR="00600A11">
        <w:t>r</w:t>
      </w:r>
      <w:r w:rsidR="009750A2">
        <w:t>eceiver</w:t>
      </w:r>
      <w:r w:rsidR="00600A11">
        <w:t>(s)</w:t>
      </w:r>
      <w:r w:rsidR="009750A2">
        <w:t xml:space="preserve"> of the signals reflected from the target.</w:t>
      </w:r>
      <w:r w:rsidR="00600A11">
        <w:t xml:space="preserve"> </w:t>
      </w:r>
      <w:r w:rsidR="00C56F5F">
        <w:t>The same latter principle is used in the UE-UE bistatic or multi-static sensing modes, where a UE acts a</w:t>
      </w:r>
      <w:r w:rsidR="007173C9">
        <w:t>s</w:t>
      </w:r>
      <w:r w:rsidR="00C56F5F">
        <w:t xml:space="preserve"> transmitter of the sensing signals, while one or more other UEs act as receiver(s) of the signals reflected from the target. </w:t>
      </w:r>
      <w:r w:rsidR="0057640F">
        <w:t xml:space="preserve">The last two sensing modes involving both the UE and the BS are </w:t>
      </w:r>
      <w:r w:rsidR="007D6209">
        <w:t>TRP-UE and UE-TRP bistatic scenarios.</w:t>
      </w:r>
      <w:r w:rsidR="007F63FA">
        <w:t xml:space="preserve"> </w:t>
      </w:r>
      <w:r w:rsidR="00EE2AAB" w:rsidRPr="00EE2AAB">
        <w:t xml:space="preserve">A BS acts as transmitter of </w:t>
      </w:r>
      <w:r w:rsidR="00742932">
        <w:t xml:space="preserve">the </w:t>
      </w:r>
      <w:r w:rsidR="00EE2AAB" w:rsidRPr="00EE2AAB">
        <w:t>sensing signals and one or more UEs receive the reflected sensing signals</w:t>
      </w:r>
      <w:r w:rsidR="00927BE4">
        <w:t xml:space="preserve"> in the</w:t>
      </w:r>
      <w:r w:rsidR="00A46DD7">
        <w:t xml:space="preserve"> TRP-UE bistatic or multi-static sensing modes. </w:t>
      </w:r>
      <w:r w:rsidR="00481A4E" w:rsidRPr="00EE2AAB">
        <w:t xml:space="preserve">A </w:t>
      </w:r>
      <w:r w:rsidR="00481A4E">
        <w:t>UE</w:t>
      </w:r>
      <w:r w:rsidR="00481A4E" w:rsidRPr="00EE2AAB">
        <w:t xml:space="preserve"> acts as transmitter of </w:t>
      </w:r>
      <w:r w:rsidR="00481A4E">
        <w:t xml:space="preserve">the </w:t>
      </w:r>
      <w:r w:rsidR="00481A4E" w:rsidRPr="00EE2AAB">
        <w:t xml:space="preserve">sensing </w:t>
      </w:r>
      <w:r w:rsidR="00687F33" w:rsidRPr="00EE2AAB">
        <w:t>signals</w:t>
      </w:r>
      <w:r w:rsidR="00687F33">
        <w:t xml:space="preserve"> </w:t>
      </w:r>
      <w:r w:rsidR="00481A4E" w:rsidRPr="00EE2AAB">
        <w:t xml:space="preserve">and one or more </w:t>
      </w:r>
      <w:r w:rsidR="00481A4E">
        <w:t>BS</w:t>
      </w:r>
      <w:r w:rsidR="00481A4E" w:rsidRPr="00EE2AAB">
        <w:t xml:space="preserve">s receive the </w:t>
      </w:r>
      <w:r w:rsidR="006F13E9">
        <w:t>s</w:t>
      </w:r>
      <w:r w:rsidR="00481A4E" w:rsidRPr="00EE2AAB">
        <w:t>ensing signals</w:t>
      </w:r>
      <w:r w:rsidR="00481A4E">
        <w:t xml:space="preserve"> </w:t>
      </w:r>
      <w:r w:rsidR="00095BA5">
        <w:t xml:space="preserve">reflected from the target </w:t>
      </w:r>
      <w:r w:rsidR="00481A4E">
        <w:t xml:space="preserve">in the </w:t>
      </w:r>
      <w:r w:rsidR="00095BA5">
        <w:t>UE-TRP</w:t>
      </w:r>
      <w:r w:rsidR="00481A4E">
        <w:t xml:space="preserve"> bistatic or multi-static sensing modes.</w:t>
      </w:r>
    </w:p>
    <w:p w14:paraId="1E2020F2" w14:textId="11FBBAD4" w:rsidR="00E80EF8" w:rsidRPr="009417F5" w:rsidRDefault="00E80EF8" w:rsidP="000C73D3"/>
    <w:p w14:paraId="4EB21FD4" w14:textId="77777777" w:rsidR="003921F5" w:rsidRDefault="003921F5" w:rsidP="009417F5">
      <w:pPr>
        <w:keepNext/>
        <w:jc w:val="center"/>
      </w:pPr>
      <w:r w:rsidRPr="003921F5">
        <w:rPr>
          <w:b/>
          <w:bCs/>
          <w:noProof/>
        </w:rPr>
        <w:lastRenderedPageBreak/>
        <w:drawing>
          <wp:inline distT="0" distB="0" distL="0" distR="0" wp14:anchorId="662E0D78" wp14:editId="5ED33573">
            <wp:extent cx="4010025" cy="3118908"/>
            <wp:effectExtent l="0" t="0" r="0" b="5715"/>
            <wp:docPr id="1999800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800856" name=""/>
                    <pic:cNvPicPr/>
                  </pic:nvPicPr>
                  <pic:blipFill>
                    <a:blip r:embed="rId13"/>
                    <a:stretch>
                      <a:fillRect/>
                    </a:stretch>
                  </pic:blipFill>
                  <pic:spPr>
                    <a:xfrm>
                      <a:off x="0" y="0"/>
                      <a:ext cx="4016129" cy="3123656"/>
                    </a:xfrm>
                    <a:prstGeom prst="rect">
                      <a:avLst/>
                    </a:prstGeom>
                  </pic:spPr>
                </pic:pic>
              </a:graphicData>
            </a:graphic>
          </wp:inline>
        </w:drawing>
      </w:r>
    </w:p>
    <w:p w14:paraId="000716BB" w14:textId="0B216A76" w:rsidR="003A2840" w:rsidRDefault="003921F5" w:rsidP="00A30C8E">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Overview of the </w:t>
      </w:r>
      <w:r w:rsidR="00B54393">
        <w:t xml:space="preserve">six </w:t>
      </w:r>
      <w:r>
        <w:t>sensing modes.</w:t>
      </w:r>
    </w:p>
    <w:p w14:paraId="43C782CE" w14:textId="6FCDA19B" w:rsidR="004249E3" w:rsidRPr="009417F5" w:rsidRDefault="00A75F0E" w:rsidP="004249E3">
      <w:r w:rsidRPr="0076017B">
        <w:t>For the 6G study on sensing, RAN4 can</w:t>
      </w:r>
      <w:r w:rsidR="00790B38" w:rsidRPr="009417F5">
        <w:t xml:space="preserve"> </w:t>
      </w:r>
      <w:r w:rsidRPr="0076017B">
        <w:t>consider</w:t>
      </w:r>
      <w:r w:rsidR="005E5508" w:rsidRPr="009417F5">
        <w:t xml:space="preserve"> these </w:t>
      </w:r>
      <w:r w:rsidR="008C4CDE" w:rsidRPr="0076017B">
        <w:t>sensing modes</w:t>
      </w:r>
      <w:r w:rsidR="00573A2B" w:rsidRPr="009417F5">
        <w:t xml:space="preserve"> when discussing</w:t>
      </w:r>
      <w:r w:rsidR="000E529E" w:rsidRPr="009417F5">
        <w:t xml:space="preserve"> </w:t>
      </w:r>
      <w:r w:rsidR="008C4CDE" w:rsidRPr="0076017B">
        <w:t>measurements,</w:t>
      </w:r>
      <w:r w:rsidR="00573A2B" w:rsidRPr="009417F5">
        <w:t xml:space="preserve"> </w:t>
      </w:r>
      <w:r w:rsidR="008C4CDE" w:rsidRPr="0076017B">
        <w:t>requirements</w:t>
      </w:r>
      <w:r w:rsidR="00573A2B" w:rsidRPr="009417F5">
        <w:t xml:space="preserve">, </w:t>
      </w:r>
      <w:r w:rsidR="008C4CDE" w:rsidRPr="0076017B">
        <w:t xml:space="preserve">and </w:t>
      </w:r>
      <w:r w:rsidR="000E529E" w:rsidRPr="009417F5">
        <w:t>testability aspects</w:t>
      </w:r>
      <w:r w:rsidR="008C4CDE" w:rsidRPr="0076017B">
        <w:t>.</w:t>
      </w:r>
      <w:r w:rsidR="0056142A">
        <w:t xml:space="preserve"> </w:t>
      </w:r>
      <w:r w:rsidR="00B36145" w:rsidRPr="0076017B">
        <w:t>In case there will be</w:t>
      </w:r>
      <w:r w:rsidR="00B36145">
        <w:t xml:space="preserve"> </w:t>
      </w:r>
      <w:r w:rsidR="00415908">
        <w:t xml:space="preserve">updates from RAN1 </w:t>
      </w:r>
      <w:r w:rsidR="0056142A">
        <w:t xml:space="preserve">during the study </w:t>
      </w:r>
      <w:r w:rsidR="00415908">
        <w:t xml:space="preserve">regarding the sensing modes (e.g., </w:t>
      </w:r>
      <w:r w:rsidR="00AA2AE5">
        <w:t xml:space="preserve">deprioritized </w:t>
      </w:r>
      <w:r w:rsidR="00FB40FF">
        <w:t>scenarios and/or new modes introduced)</w:t>
      </w:r>
      <w:r w:rsidR="00C70F33">
        <w:t xml:space="preserve">, RAN4 can </w:t>
      </w:r>
      <w:r w:rsidR="00EA1D25">
        <w:t>take such updates</w:t>
      </w:r>
      <w:r w:rsidR="00162AC7">
        <w:t xml:space="preserve"> into account</w:t>
      </w:r>
      <w:r w:rsidR="00141B12">
        <w:t>.</w:t>
      </w:r>
    </w:p>
    <w:p w14:paraId="23F1BE41" w14:textId="44E0F40A" w:rsidR="00DE5180" w:rsidRDefault="00690639" w:rsidP="009417F5">
      <w:pPr>
        <w:pStyle w:val="RAN4proposal"/>
        <w:ind w:left="0" w:firstLine="0"/>
      </w:pPr>
      <w:r>
        <w:t xml:space="preserve">RAN4 to consider </w:t>
      </w:r>
      <w:r w:rsidR="004C396D">
        <w:t>the six sensing modes (</w:t>
      </w:r>
      <w:r w:rsidR="00600784">
        <w:t xml:space="preserve">i.e., </w:t>
      </w:r>
      <w:r w:rsidR="00600784" w:rsidRPr="007E2130">
        <w:rPr>
          <w:bCs/>
        </w:rPr>
        <w:t>TRP monostatic, UE monostatic</w:t>
      </w:r>
      <w:r w:rsidR="00600784">
        <w:rPr>
          <w:bCs/>
        </w:rPr>
        <w:t xml:space="preserve">, </w:t>
      </w:r>
      <w:r w:rsidR="00600784" w:rsidRPr="007E2130">
        <w:rPr>
          <w:bCs/>
        </w:rPr>
        <w:t xml:space="preserve">TRP-TRP bistatic, TRP-UE bistatic, UE-TRP bistatic, </w:t>
      </w:r>
      <w:r w:rsidR="00600784">
        <w:rPr>
          <w:bCs/>
        </w:rPr>
        <w:t xml:space="preserve">and </w:t>
      </w:r>
      <w:r w:rsidR="00600784" w:rsidRPr="007E2130">
        <w:rPr>
          <w:bCs/>
        </w:rPr>
        <w:t>UE-UE bistatic</w:t>
      </w:r>
      <w:r w:rsidR="004C396D">
        <w:t>) at the start of the 6G study</w:t>
      </w:r>
      <w:r w:rsidR="0047337B">
        <w:t xml:space="preserve">. </w:t>
      </w:r>
      <w:r w:rsidR="003D3B26">
        <w:t xml:space="preserve">Further </w:t>
      </w:r>
      <w:r w:rsidR="006228DD">
        <w:t xml:space="preserve">updates on the considered sensing modes </w:t>
      </w:r>
      <w:r w:rsidR="003019FF">
        <w:t>can be made based on input from RAN1</w:t>
      </w:r>
      <w:r w:rsidR="003019FF" w:rsidRPr="00512EEA">
        <w:t>.</w:t>
      </w:r>
    </w:p>
    <w:p w14:paraId="22E4A21D" w14:textId="39DA15EB" w:rsidR="0016598A" w:rsidRDefault="00B7736D" w:rsidP="0016598A">
      <w:pPr>
        <w:pStyle w:val="RAN4H2"/>
      </w:pPr>
      <w:r>
        <w:rPr>
          <w:rStyle w:val="RAN4H2Char"/>
        </w:rPr>
        <w:t xml:space="preserve">Measurement and timing related </w:t>
      </w:r>
      <w:r w:rsidR="0016598A" w:rsidRPr="0016598A">
        <w:rPr>
          <w:rStyle w:val="RAN4H2Char"/>
        </w:rPr>
        <w:t>procedures</w:t>
      </w:r>
      <w:r w:rsidR="002B1FDC">
        <w:rPr>
          <w:rStyle w:val="RAN4H2Char"/>
        </w:rPr>
        <w:t xml:space="preserve"> </w:t>
      </w:r>
    </w:p>
    <w:p w14:paraId="215CD19E" w14:textId="198180F4" w:rsidR="00B678EE" w:rsidRDefault="003E3373" w:rsidP="0016598A">
      <w:r>
        <w:t xml:space="preserve">Measurement and timing related procedures for 6G sensing are considered hereafter. Depending on the use cases, subject to be defined by RAN1, which may be aligned to those defined for NR sensing /ISAC in TR 38.914, measurement and timing requirements need to be studied for 6G sensing, both in terms of measurement latency and measurement accuracy.  </w:t>
      </w:r>
    </w:p>
    <w:p w14:paraId="5F1F8877" w14:textId="57DC4E50" w:rsidR="00B7736D" w:rsidRDefault="00D50CF6" w:rsidP="00B7736D">
      <w:pPr>
        <w:pStyle w:val="RAN4H3"/>
      </w:pPr>
      <w:r>
        <w:t>Measurements and reporting</w:t>
      </w:r>
    </w:p>
    <w:p w14:paraId="26DED71C" w14:textId="77777777" w:rsidR="003E3373" w:rsidRDefault="003E3373" w:rsidP="0016598A">
      <w:r>
        <w:t xml:space="preserve">6G sensing should be based on the measurement and reporting framework designed for 6G. As this framework is yet being investigated as part of the ongoing 6G study item, a starting point for the 6G sensing study could be the reuse of NR framework for measurement and reporting, which is foreseen to be used for sensing / ISAC in NR. </w:t>
      </w:r>
      <w:bookmarkStart w:id="5" w:name="_Hlk209998428"/>
    </w:p>
    <w:bookmarkEnd w:id="5"/>
    <w:p w14:paraId="4BACF3D3" w14:textId="77777777" w:rsidR="003E3373" w:rsidRDefault="003E3373" w:rsidP="0016598A">
      <w:r>
        <w:t xml:space="preserve">For instance, the NR PRS framework for measurement and reporting or the NR TRS framework for measurement and reporting may be assumed starting point for evaluation of measurement and reporting delays. </w:t>
      </w:r>
    </w:p>
    <w:p w14:paraId="02399D17" w14:textId="77777777" w:rsidR="003E3373" w:rsidRPr="00EA552F" w:rsidRDefault="003E3373" w:rsidP="009417F5">
      <w:pPr>
        <w:pStyle w:val="RAN4proposal"/>
        <w:ind w:left="0" w:firstLine="0"/>
        <w:rPr>
          <w:lang w:val="en-US"/>
        </w:rPr>
      </w:pPr>
      <w:r w:rsidRPr="007720B4">
        <w:rPr>
          <w:lang w:val="en-US"/>
        </w:rPr>
        <w:t>RAN4 should</w:t>
      </w:r>
      <w:r>
        <w:rPr>
          <w:lang w:val="en-US"/>
        </w:rPr>
        <w:t xml:space="preserve"> study the framework for measurement and reporting for 6G sensing based on the framework defined for sensing / ISAC in NR.</w:t>
      </w:r>
    </w:p>
    <w:p w14:paraId="3072B1BD" w14:textId="4A5557D9" w:rsidR="003E3373" w:rsidRDefault="003E3373" w:rsidP="003E3373">
      <w:r>
        <w:t xml:space="preserve">On the other hand, the framework </w:t>
      </w:r>
      <w:r w:rsidR="00C55AD6">
        <w:rPr>
          <w:lang w:val="en-US"/>
        </w:rPr>
        <w:t xml:space="preserve">for measurement and reporting </w:t>
      </w:r>
      <w:r>
        <w:t>in NR is based on gap-assisted and gapless measurements, which both are subject to be investigated for 6G RRM procedures. Furthermore, periodic and aperiodic measurement procedures need to be considered.</w:t>
      </w:r>
    </w:p>
    <w:p w14:paraId="71FE98D6" w14:textId="419596E6" w:rsidR="003E3373" w:rsidRDefault="003E3373" w:rsidP="003E3373">
      <w:r>
        <w:t xml:space="preserve">Furthermore, measurements and reporting for 6G sensing should be studied for idle, inactive and connected RRC mode.  </w:t>
      </w:r>
    </w:p>
    <w:p w14:paraId="4F3A411A" w14:textId="0AD30EDD" w:rsidR="003E3373" w:rsidRPr="00EA552F" w:rsidRDefault="003E3373" w:rsidP="009417F5">
      <w:pPr>
        <w:pStyle w:val="RAN4proposal"/>
        <w:ind w:left="0" w:firstLine="0"/>
        <w:rPr>
          <w:lang w:val="en-US"/>
        </w:rPr>
      </w:pPr>
      <w:r w:rsidRPr="007720B4">
        <w:rPr>
          <w:lang w:val="en-US"/>
        </w:rPr>
        <w:t>RAN4 should</w:t>
      </w:r>
      <w:r>
        <w:rPr>
          <w:lang w:val="en-US"/>
        </w:rPr>
        <w:t xml:space="preserve"> study measurement and reporting for 6G sensing for gap-assisted and gapless measurements, both for periodic and aperiodic measurement procedures, in RRC idle, RRC inactive and RRC connected mode.</w:t>
      </w:r>
    </w:p>
    <w:p w14:paraId="7621CD5E" w14:textId="6596F38F" w:rsidR="0016598A" w:rsidRDefault="0016598A" w:rsidP="0016598A"/>
    <w:p w14:paraId="6F01A139" w14:textId="70C5B726" w:rsidR="00B7736D" w:rsidRPr="0016598A" w:rsidRDefault="00B7736D" w:rsidP="00B7736D">
      <w:pPr>
        <w:pStyle w:val="RAN4H3"/>
      </w:pPr>
      <w:r w:rsidRPr="0016598A">
        <w:lastRenderedPageBreak/>
        <w:t xml:space="preserve">Timing requirements </w:t>
      </w:r>
    </w:p>
    <w:p w14:paraId="2637D3DD" w14:textId="731B4B8A" w:rsidR="000D4DF4" w:rsidRPr="007720B4" w:rsidRDefault="000D4DF4" w:rsidP="000D4DF4">
      <w:pPr>
        <w:rPr>
          <w:lang w:val="en-US"/>
        </w:rPr>
      </w:pPr>
      <w:r w:rsidRPr="007720B4">
        <w:rPr>
          <w:lang w:val="en-US"/>
        </w:rPr>
        <w:t>In 6G sensing, timing requirements are critical to ensure that sensing measurements do not interfere with communication functions or other sensing operations. The interruption caused by sensing must be minimized, especially in scenarios where high reliability and low latency are essential, such as UAV detection in urban macro deployments or AGV navigation in indoor factories. Sensing latency requirements vary across use cases</w:t>
      </w:r>
      <w:r>
        <w:rPr>
          <w:lang w:val="en-US"/>
        </w:rPr>
        <w:t xml:space="preserve">, </w:t>
      </w:r>
      <w:r w:rsidRPr="007720B4">
        <w:rPr>
          <w:lang w:val="en-US"/>
        </w:rPr>
        <w:t xml:space="preserve">for example, human detection demands latency as low as 0.5ms, while UAV and vehicle detection allow up to 2 </w:t>
      </w:r>
      <w:proofErr w:type="spellStart"/>
      <w:r w:rsidRPr="007720B4">
        <w:rPr>
          <w:lang w:val="en-US"/>
        </w:rPr>
        <w:t>ms</w:t>
      </w:r>
      <w:r>
        <w:rPr>
          <w:lang w:val="en-US"/>
        </w:rPr>
        <w:t>.</w:t>
      </w:r>
      <w:proofErr w:type="spellEnd"/>
      <w:r>
        <w:rPr>
          <w:lang w:val="en-US"/>
        </w:rPr>
        <w:t xml:space="preserve"> </w:t>
      </w:r>
      <w:r w:rsidRPr="007720B4">
        <w:rPr>
          <w:lang w:val="en-US"/>
        </w:rPr>
        <w:t>These constraints imply that sensing operations must be carefully scheduled to avoid collisions with other measurements and transmissions. RAN4 must consider not only the latency but also the delay and interruption budgets when defining requirements, ensuring that sensing can coexist with communication without degrading performance.</w:t>
      </w:r>
    </w:p>
    <w:p w14:paraId="46C798C1" w14:textId="77777777" w:rsidR="000D4DF4" w:rsidRPr="007720B4" w:rsidRDefault="000D4DF4" w:rsidP="000D4DF4">
      <w:pPr>
        <w:pStyle w:val="RAN4observation0"/>
        <w:rPr>
          <w:lang w:val="en-US"/>
        </w:rPr>
      </w:pPr>
      <w:r w:rsidRPr="007720B4">
        <w:rPr>
          <w:lang w:val="en-US"/>
        </w:rPr>
        <w:t>Timing requirements for 6G sensing are tightly coupled with latency and interruption constraints, which vary significantly across use cases and must be managed to avoid collisions with other operations.</w:t>
      </w:r>
    </w:p>
    <w:p w14:paraId="723C0B49" w14:textId="77777777" w:rsidR="000D4DF4" w:rsidRPr="007720B4" w:rsidRDefault="000D4DF4" w:rsidP="000D4DF4">
      <w:pPr>
        <w:rPr>
          <w:lang w:val="en-US"/>
        </w:rPr>
      </w:pPr>
      <w:r w:rsidRPr="007720B4">
        <w:rPr>
          <w:lang w:val="en-US"/>
        </w:rPr>
        <w:t>Sensing scenarios in 6G are diverse, ranging from outdoor UAV tracking to indoor human respiration monitoring, each with unique timing and accuracy demands. For instance, micro-Doppler use cases like blade rotation or</w:t>
      </w:r>
      <w:r>
        <w:rPr>
          <w:lang w:val="en-US"/>
        </w:rPr>
        <w:t xml:space="preserve"> human</w:t>
      </w:r>
      <w:r w:rsidRPr="007720B4">
        <w:rPr>
          <w:lang w:val="en-US"/>
        </w:rPr>
        <w:t xml:space="preserve"> respiration require high-frequency resolution and low latency sensing, while vehicular detection in urban grids emphasizes positioning accuracy and robustness. These variations necessitate flexible timing configurations and adaptive delay handling mechanisms. RAN4 will need to account for these differences by defining scenario-specific timing profiles and ensuring that sensing measurements are synchronized with network operations. Moreover, the coexistence of multiple sensing modes</w:t>
      </w:r>
      <w:r>
        <w:rPr>
          <w:lang w:val="en-US"/>
        </w:rPr>
        <w:t xml:space="preserve">, </w:t>
      </w:r>
      <w:r w:rsidRPr="007720B4">
        <w:rPr>
          <w:lang w:val="en-US"/>
        </w:rPr>
        <w:t>such as TRP monostatic, TRP-UE bistatic, and UE-UE bistatic</w:t>
      </w:r>
      <w:r>
        <w:rPr>
          <w:lang w:val="en-US"/>
        </w:rPr>
        <w:t xml:space="preserve">, will </w:t>
      </w:r>
      <w:r w:rsidRPr="007720B4">
        <w:rPr>
          <w:lang w:val="en-US"/>
        </w:rPr>
        <w:t>add complexity to timing coordination, especially when UEs are involved as sensing nodes.</w:t>
      </w:r>
    </w:p>
    <w:p w14:paraId="0489F44C" w14:textId="77777777" w:rsidR="000D4DF4" w:rsidRDefault="000D4DF4" w:rsidP="009417F5">
      <w:pPr>
        <w:pStyle w:val="RAN4observation0"/>
        <w:contextualSpacing w:val="0"/>
        <w:rPr>
          <w:lang w:val="en-US"/>
        </w:rPr>
      </w:pPr>
      <w:r w:rsidRPr="007720B4">
        <w:rPr>
          <w:lang w:val="en-US"/>
        </w:rPr>
        <w:t>The diversity of sensing scenarios in 6G demands flexible and adaptive timing requirements, with RAN4 needing to tailor specifications to each use case and sensing mode.</w:t>
      </w:r>
    </w:p>
    <w:p w14:paraId="5ECD3AE3" w14:textId="2EBE01A2" w:rsidR="00255071" w:rsidRDefault="00255071" w:rsidP="00255071">
      <w:pPr>
        <w:pStyle w:val="RAN4observation0"/>
        <w:rPr>
          <w:lang w:val="en-US"/>
        </w:rPr>
      </w:pPr>
      <w:r>
        <w:rPr>
          <w:lang w:val="en-US"/>
        </w:rPr>
        <w:t xml:space="preserve">Depending on use cases and sensing mode, </w:t>
      </w:r>
      <w:r w:rsidR="00666F9E">
        <w:rPr>
          <w:lang w:val="en-US"/>
        </w:rPr>
        <w:t xml:space="preserve">the timing requirements in RAN4 </w:t>
      </w:r>
      <w:r w:rsidR="00EE7BFA">
        <w:rPr>
          <w:lang w:val="en-US"/>
        </w:rPr>
        <w:t>are dependent on</w:t>
      </w:r>
      <w:r w:rsidR="00E264ED">
        <w:rPr>
          <w:lang w:val="en-US"/>
        </w:rPr>
        <w:t xml:space="preserve"> RAN1’s outcome including </w:t>
      </w:r>
      <w:r w:rsidR="002F7307" w:rsidRPr="007720B4">
        <w:rPr>
          <w:lang w:val="en-US"/>
        </w:rPr>
        <w:t xml:space="preserve">the signal structures, </w:t>
      </w:r>
      <w:r w:rsidR="00145D4A">
        <w:rPr>
          <w:lang w:val="en-US"/>
        </w:rPr>
        <w:t xml:space="preserve">waveform, </w:t>
      </w:r>
      <w:r w:rsidR="002F7307" w:rsidRPr="007720B4">
        <w:rPr>
          <w:lang w:val="en-US"/>
        </w:rPr>
        <w:t>channel models, measurement configurations, and procedures</w:t>
      </w:r>
      <w:r w:rsidR="00EE7BFA">
        <w:rPr>
          <w:lang w:val="en-US"/>
        </w:rPr>
        <w:t xml:space="preserve"> </w:t>
      </w:r>
      <w:r w:rsidR="009F4DBA">
        <w:rPr>
          <w:lang w:val="en-US"/>
        </w:rPr>
        <w:t xml:space="preserve">for </w:t>
      </w:r>
      <w:r w:rsidR="002F7307" w:rsidRPr="007720B4">
        <w:rPr>
          <w:lang w:val="en-US"/>
        </w:rPr>
        <w:t xml:space="preserve">sensing </w:t>
      </w:r>
      <w:r w:rsidR="002F7307">
        <w:rPr>
          <w:lang w:val="en-US"/>
        </w:rPr>
        <w:t>transmission</w:t>
      </w:r>
      <w:r w:rsidR="009F4DBA">
        <w:rPr>
          <w:lang w:val="en-US"/>
        </w:rPr>
        <w:t xml:space="preserve">, </w:t>
      </w:r>
      <w:r w:rsidR="002F7307">
        <w:rPr>
          <w:lang w:val="en-US"/>
        </w:rPr>
        <w:t xml:space="preserve">reception, </w:t>
      </w:r>
      <w:r w:rsidR="002F7307" w:rsidRPr="007720B4">
        <w:rPr>
          <w:lang w:val="en-US"/>
        </w:rPr>
        <w:t>resource allocation</w:t>
      </w:r>
      <w:r w:rsidR="002F7307">
        <w:rPr>
          <w:lang w:val="en-US"/>
        </w:rPr>
        <w:t xml:space="preserve">, </w:t>
      </w:r>
      <w:r w:rsidR="002F7307" w:rsidRPr="007720B4">
        <w:rPr>
          <w:lang w:val="en-US"/>
        </w:rPr>
        <w:t>and</w:t>
      </w:r>
      <w:r w:rsidR="002F7307">
        <w:rPr>
          <w:lang w:val="en-US"/>
        </w:rPr>
        <w:t>/or</w:t>
      </w:r>
      <w:r w:rsidR="002F7307" w:rsidRPr="007720B4">
        <w:rPr>
          <w:lang w:val="en-US"/>
        </w:rPr>
        <w:t xml:space="preserve"> synchronization mechanisms</w:t>
      </w:r>
      <w:r w:rsidRPr="007720B4">
        <w:rPr>
          <w:lang w:val="en-US"/>
        </w:rPr>
        <w:t>.</w:t>
      </w:r>
    </w:p>
    <w:p w14:paraId="3B6DB5FE" w14:textId="5B493523" w:rsidR="000D4DF4" w:rsidRPr="007720B4" w:rsidRDefault="000D4DF4" w:rsidP="009417F5">
      <w:pPr>
        <w:pStyle w:val="RAN4proposal"/>
        <w:ind w:left="0" w:firstLine="0"/>
        <w:rPr>
          <w:lang w:val="en-US"/>
        </w:rPr>
      </w:pPr>
      <w:r w:rsidRPr="007720B4">
        <w:rPr>
          <w:lang w:val="en-US"/>
        </w:rPr>
        <w:t>RAN4 should</w:t>
      </w:r>
      <w:r w:rsidR="0093056F">
        <w:rPr>
          <w:lang w:val="en-US"/>
        </w:rPr>
        <w:t xml:space="preserve"> study </w:t>
      </w:r>
      <w:r w:rsidR="00400FAA">
        <w:rPr>
          <w:lang w:val="en-US"/>
        </w:rPr>
        <w:t xml:space="preserve">the RAN4 impact on </w:t>
      </w:r>
      <w:r w:rsidR="0004508F" w:rsidRPr="007720B4">
        <w:rPr>
          <w:lang w:val="en-US"/>
        </w:rPr>
        <w:t>timing and delay requirement</w:t>
      </w:r>
      <w:r w:rsidR="00400FAA">
        <w:rPr>
          <w:lang w:val="en-US"/>
        </w:rPr>
        <w:t xml:space="preserve">s </w:t>
      </w:r>
      <w:r w:rsidR="0004508F">
        <w:rPr>
          <w:lang w:val="en-US"/>
        </w:rPr>
        <w:t xml:space="preserve">once </w:t>
      </w:r>
      <w:r w:rsidR="00255071">
        <w:rPr>
          <w:lang w:val="en-US"/>
        </w:rPr>
        <w:t>RAN1</w:t>
      </w:r>
      <w:r>
        <w:rPr>
          <w:lang w:val="en-US"/>
        </w:rPr>
        <w:t xml:space="preserve"> </w:t>
      </w:r>
      <w:r w:rsidR="0093056F">
        <w:rPr>
          <w:lang w:val="en-US"/>
        </w:rPr>
        <w:t>makes</w:t>
      </w:r>
      <w:r w:rsidR="00C3138A">
        <w:rPr>
          <w:lang w:val="en-US"/>
        </w:rPr>
        <w:t xml:space="preserve"> </w:t>
      </w:r>
      <w:r w:rsidR="0086700D">
        <w:rPr>
          <w:lang w:val="en-US"/>
        </w:rPr>
        <w:t xml:space="preserve">sufficient </w:t>
      </w:r>
      <w:r w:rsidR="00F40A32">
        <w:rPr>
          <w:lang w:val="en-US"/>
        </w:rPr>
        <w:t>agreements</w:t>
      </w:r>
      <w:r w:rsidR="0093056F">
        <w:rPr>
          <w:lang w:val="en-US"/>
        </w:rPr>
        <w:t xml:space="preserve">. </w:t>
      </w:r>
    </w:p>
    <w:p w14:paraId="1054C4D5" w14:textId="25F2D531" w:rsidR="00D44293" w:rsidRDefault="00D44293" w:rsidP="00D44293">
      <w:r>
        <w:t xml:space="preserve">RAN4 will </w:t>
      </w:r>
      <w:r w:rsidR="0090631F">
        <w:t>investigate</w:t>
      </w:r>
      <w:r>
        <w:t xml:space="preserve"> minimum requirements for sensing. However, we should also ensure that UE which performs better than minimum is also supported by the specification </w:t>
      </w:r>
      <w:proofErr w:type="gramStart"/>
      <w:r>
        <w:t>in order to</w:t>
      </w:r>
      <w:proofErr w:type="gramEnd"/>
      <w:r>
        <w:t xml:space="preserve"> facilitate getting the system benefit from such implementation. </w:t>
      </w:r>
      <w:proofErr w:type="gramStart"/>
      <w:r>
        <w:t>In particular, such</w:t>
      </w:r>
      <w:proofErr w:type="gramEnd"/>
      <w:r>
        <w:t xml:space="preserve"> UEs may distinguish from other UEs by satisfying more stringent timing requirements.</w:t>
      </w:r>
    </w:p>
    <w:p w14:paraId="17B37289" w14:textId="2B1646A7" w:rsidR="00D44293" w:rsidRPr="0016598A" w:rsidRDefault="00D44293" w:rsidP="009417F5">
      <w:pPr>
        <w:pStyle w:val="RAN4proposal"/>
        <w:ind w:left="0" w:firstLine="0"/>
      </w:pPr>
      <w:r>
        <w:t xml:space="preserve">RAN4 to investigate </w:t>
      </w:r>
      <w:r w:rsidR="0090631F">
        <w:t xml:space="preserve">minimum timing requirements for 6G sensing </w:t>
      </w:r>
      <w:proofErr w:type="gramStart"/>
      <w:r w:rsidR="0090631F">
        <w:t>and also</w:t>
      </w:r>
      <w:proofErr w:type="gramEnd"/>
      <w:r w:rsidR="0090631F">
        <w:t xml:space="preserve"> </w:t>
      </w:r>
      <w:r>
        <w:t xml:space="preserve">whether UE </w:t>
      </w:r>
      <w:r w:rsidR="0090631F">
        <w:t>can support more stringent timing requirements.</w:t>
      </w:r>
    </w:p>
    <w:p w14:paraId="26E0EAF3" w14:textId="70A29863" w:rsidR="0016598A" w:rsidRDefault="0016598A" w:rsidP="0016598A">
      <w:pPr>
        <w:pStyle w:val="RAN4H2"/>
      </w:pPr>
      <w:r w:rsidRPr="0016598A">
        <w:t>RF impacts</w:t>
      </w:r>
      <w:r w:rsidR="002B1FDC">
        <w:t xml:space="preserve"> </w:t>
      </w:r>
    </w:p>
    <w:p w14:paraId="70F54CE4" w14:textId="274AAC54" w:rsidR="00340A52" w:rsidRPr="00C24255" w:rsidRDefault="00340A52" w:rsidP="004B0AA0">
      <w:r w:rsidRPr="00C24255">
        <w:t xml:space="preserve">Based on the progress in RAN1, there are </w:t>
      </w:r>
      <w:r w:rsidR="00FC68DB" w:rsidRPr="00C24255">
        <w:t>some</w:t>
      </w:r>
      <w:r w:rsidRPr="00C24255">
        <w:t xml:space="preserve"> concerns</w:t>
      </w:r>
      <w:r w:rsidR="00FC68DB" w:rsidRPr="00C24255">
        <w:t xml:space="preserve"> </w:t>
      </w:r>
      <w:r w:rsidR="00B570E7">
        <w:t xml:space="preserve">that </w:t>
      </w:r>
      <w:r w:rsidRPr="00C24255">
        <w:t xml:space="preserve">may impact the RF </w:t>
      </w:r>
      <w:r w:rsidR="008C121D" w:rsidRPr="00C24255">
        <w:t>specification</w:t>
      </w:r>
      <w:r w:rsidR="000409F8" w:rsidRPr="00C24255">
        <w:t xml:space="preserve"> in RAN4</w:t>
      </w:r>
      <w:r w:rsidR="008C121D" w:rsidRPr="00C24255">
        <w:t xml:space="preserve">. </w:t>
      </w:r>
    </w:p>
    <w:p w14:paraId="1C18958C" w14:textId="2FD13F70" w:rsidR="008C121D" w:rsidRPr="00C24255" w:rsidRDefault="008C121D" w:rsidP="008C121D">
      <w:pPr>
        <w:pStyle w:val="ListParagraph"/>
        <w:numPr>
          <w:ilvl w:val="0"/>
          <w:numId w:val="38"/>
        </w:numPr>
      </w:pPr>
      <w:r w:rsidRPr="00C24255">
        <w:t xml:space="preserve">The DL </w:t>
      </w:r>
      <w:r w:rsidR="00E70538" w:rsidRPr="00C24255">
        <w:t>waveform</w:t>
      </w:r>
      <w:r w:rsidRPr="00C24255">
        <w:t>, i.e., DFT-S-OFDM, which may be used by UE to transmit the sensing signals. Since</w:t>
      </w:r>
      <w:r w:rsidR="00E24439" w:rsidRPr="00C24255">
        <w:t xml:space="preserve"> only</w:t>
      </w:r>
      <w:r w:rsidRPr="00C24255">
        <w:t xml:space="preserve"> CP-ODFM signal is defined in the current </w:t>
      </w:r>
      <w:r w:rsidR="00E24439" w:rsidRPr="00C24255">
        <w:t>specification for UL, then, if UE need to use DFT-S-OFDM</w:t>
      </w:r>
      <w:r w:rsidR="00C03E35" w:rsidRPr="00C24255">
        <w:t xml:space="preserve"> for sensing, the ACLR, SEM, etc. RF specification </w:t>
      </w:r>
      <w:r w:rsidR="001B5A81" w:rsidRPr="00C24255">
        <w:t>needs</w:t>
      </w:r>
      <w:r w:rsidR="00C03E35" w:rsidRPr="00C24255">
        <w:t xml:space="preserve"> to be re-visited. </w:t>
      </w:r>
      <w:r w:rsidR="00E24439" w:rsidRPr="00C24255">
        <w:t xml:space="preserve"> </w:t>
      </w:r>
    </w:p>
    <w:p w14:paraId="7732BE6B" w14:textId="1574DB26" w:rsidR="00C03E35" w:rsidRPr="00C24255" w:rsidRDefault="00AF58C6" w:rsidP="008C121D">
      <w:pPr>
        <w:pStyle w:val="ListParagraph"/>
        <w:numPr>
          <w:ilvl w:val="0"/>
          <w:numId w:val="38"/>
        </w:numPr>
      </w:pPr>
      <w:r w:rsidRPr="00C24255">
        <w:t>UE need</w:t>
      </w:r>
      <w:r w:rsidR="00D21F86">
        <w:t>s</w:t>
      </w:r>
      <w:r w:rsidRPr="00C24255">
        <w:t xml:space="preserve"> to do Tx and Rx at the same time for sensing since the reflected signals can </w:t>
      </w:r>
      <w:r w:rsidR="00B469D8" w:rsidRPr="00C24255">
        <w:t>come back to UE at any</w:t>
      </w:r>
      <w:r w:rsidR="0076189A">
        <w:t xml:space="preserve"> </w:t>
      </w:r>
      <w:r w:rsidR="00B469D8" w:rsidRPr="00C24255">
        <w:t xml:space="preserve">time </w:t>
      </w:r>
      <w:r w:rsidR="003B26CC" w:rsidRPr="00C24255">
        <w:t>depending</w:t>
      </w:r>
      <w:r w:rsidR="00B469D8" w:rsidRPr="00C24255">
        <w:t xml:space="preserve"> on the distance of the objects</w:t>
      </w:r>
      <w:r w:rsidR="003B26CC" w:rsidRPr="00C24255">
        <w:t xml:space="preserve"> from UE</w:t>
      </w:r>
      <w:r w:rsidR="00B469D8" w:rsidRPr="00C24255">
        <w:t xml:space="preserve">. Therefore, the Tx and Rx power separation in full-duplex mode </w:t>
      </w:r>
      <w:r w:rsidR="003B26CC" w:rsidRPr="00C24255">
        <w:t>needs</w:t>
      </w:r>
      <w:r w:rsidR="00B469D8" w:rsidRPr="00C24255">
        <w:t xml:space="preserve"> to be </w:t>
      </w:r>
      <w:r w:rsidR="00A96CE6" w:rsidRPr="00A96CE6">
        <w:t>analysed</w:t>
      </w:r>
      <w:r w:rsidR="00B469D8" w:rsidRPr="00C24255">
        <w:t xml:space="preserve">. RAN1 is expecting </w:t>
      </w:r>
      <w:r w:rsidR="002C3E48" w:rsidRPr="00C24255">
        <w:t>65-80 d</w:t>
      </w:r>
      <w:r w:rsidR="002D7894" w:rsidRPr="00C24255">
        <w:t>B</w:t>
      </w:r>
      <w:r w:rsidR="002C3E48" w:rsidRPr="00C24255">
        <w:t xml:space="preserve"> separation</w:t>
      </w:r>
      <w:r w:rsidR="002C3E48">
        <w:t>/</w:t>
      </w:r>
      <w:r w:rsidR="00B469D8" w:rsidRPr="00C24255">
        <w:t>isolation</w:t>
      </w:r>
      <w:r w:rsidR="003B26CC" w:rsidRPr="00C24255">
        <w:t xml:space="preserve"> and we need to verify if that is reasonable.</w:t>
      </w:r>
    </w:p>
    <w:p w14:paraId="0013D612" w14:textId="51C4793B" w:rsidR="00FC68DB" w:rsidRPr="00C24255" w:rsidRDefault="00FC68DB" w:rsidP="008C121D">
      <w:pPr>
        <w:pStyle w:val="ListParagraph"/>
        <w:numPr>
          <w:ilvl w:val="0"/>
          <w:numId w:val="38"/>
        </w:numPr>
      </w:pPr>
      <w:r w:rsidRPr="00C24255">
        <w:t xml:space="preserve">RAN1 may propose to use higher than 31 dBm signals in </w:t>
      </w:r>
      <w:r w:rsidR="00334434" w:rsidRPr="00C24255">
        <w:t xml:space="preserve">the </w:t>
      </w:r>
      <w:r w:rsidRPr="00C24255">
        <w:t xml:space="preserve">sensing case. Since the highest maximum power of UE types in RAN4 is PC1 at 31 dBm, therefore, </w:t>
      </w:r>
      <w:r w:rsidR="00334434" w:rsidRPr="00C24255">
        <w:t xml:space="preserve">higher than 31 dBm </w:t>
      </w:r>
      <w:r w:rsidR="009A0E3F" w:rsidRPr="00C24255">
        <w:t xml:space="preserve">output power </w:t>
      </w:r>
      <w:r w:rsidR="00334434" w:rsidRPr="00C24255">
        <w:t xml:space="preserve">will need to be </w:t>
      </w:r>
      <w:r w:rsidR="00446CB4" w:rsidRPr="00C24255">
        <w:t>analysed</w:t>
      </w:r>
      <w:r w:rsidR="009A0E3F" w:rsidRPr="00C24255">
        <w:t xml:space="preserve"> in terms of co-existence, ACLR, SEM, etc</w:t>
      </w:r>
      <w:r w:rsidR="00446CB4" w:rsidRPr="00C24255">
        <w:t xml:space="preserve">. </w:t>
      </w:r>
    </w:p>
    <w:p w14:paraId="7E1984D8" w14:textId="78A87AE5" w:rsidR="00186C38" w:rsidRPr="00C24255" w:rsidRDefault="00186C38" w:rsidP="00C24255">
      <w:pPr>
        <w:pStyle w:val="RAN4observation0"/>
      </w:pPr>
      <w:r w:rsidRPr="00C24255">
        <w:t>The concern</w:t>
      </w:r>
      <w:r w:rsidR="004A1EEC" w:rsidRPr="00C24255">
        <w:t>s</w:t>
      </w:r>
      <w:r w:rsidRPr="00C24255">
        <w:t xml:space="preserve"> from RAN1 related to UE us</w:t>
      </w:r>
      <w:r w:rsidR="0029559B" w:rsidRPr="00C24255">
        <w:t>ing</w:t>
      </w:r>
      <w:r w:rsidRPr="00C24255">
        <w:t xml:space="preserve"> DL waveform, Tx and Rx </w:t>
      </w:r>
      <w:r w:rsidR="00FC13CA" w:rsidRPr="00C24255">
        <w:t xml:space="preserve">separation for full-duplex mode, and </w:t>
      </w:r>
      <w:r w:rsidR="00E249AB" w:rsidRPr="00C24255">
        <w:t xml:space="preserve">higher than </w:t>
      </w:r>
      <w:r w:rsidR="00FC13CA" w:rsidRPr="00C24255">
        <w:t>31 dBm</w:t>
      </w:r>
      <w:r w:rsidR="00E249AB" w:rsidRPr="00C24255">
        <w:t xml:space="preserve"> maximum output power will impact RF.</w:t>
      </w:r>
      <w:r w:rsidR="00FC13CA" w:rsidRPr="00C24255">
        <w:t xml:space="preserve"> </w:t>
      </w:r>
    </w:p>
    <w:p w14:paraId="79DDA22C" w14:textId="3ECFAC4C" w:rsidR="00255A5F" w:rsidRPr="00C24255" w:rsidRDefault="00D06652" w:rsidP="004E4A79">
      <w:pPr>
        <w:rPr>
          <w:rFonts w:cs="Times New Roman"/>
          <w:color w:val="000000" w:themeColor="text1"/>
          <w:szCs w:val="20"/>
        </w:rPr>
      </w:pPr>
      <w:r>
        <w:rPr>
          <w:color w:val="000000" w:themeColor="text1"/>
        </w:rPr>
        <w:t xml:space="preserve">A </w:t>
      </w:r>
      <w:r w:rsidR="004E4A79" w:rsidRPr="00C24255">
        <w:rPr>
          <w:rFonts w:cs="Times New Roman"/>
          <w:color w:val="000000" w:themeColor="text1"/>
          <w:szCs w:val="20"/>
        </w:rPr>
        <w:t>challenge in detecting/localizing/tracking ground targets is the environment</w:t>
      </w:r>
      <w:r w:rsidR="003B2161" w:rsidRPr="00C24255">
        <w:rPr>
          <w:rFonts w:cs="Times New Roman"/>
          <w:color w:val="000000" w:themeColor="text1"/>
          <w:szCs w:val="20"/>
        </w:rPr>
        <w:t xml:space="preserve"> </w:t>
      </w:r>
      <w:r>
        <w:rPr>
          <w:rFonts w:cs="Times New Roman"/>
          <w:color w:val="000000" w:themeColor="text1"/>
          <w:szCs w:val="20"/>
        </w:rPr>
        <w:t>[</w:t>
      </w:r>
      <w:r w:rsidR="003B2161" w:rsidRPr="00C24255">
        <w:rPr>
          <w:rFonts w:cs="Times New Roman"/>
          <w:color w:val="000000" w:themeColor="text1"/>
          <w:szCs w:val="20"/>
        </w:rPr>
        <w:t>RP-251989</w:t>
      </w:r>
      <w:r>
        <w:rPr>
          <w:rFonts w:cs="Times New Roman"/>
          <w:color w:val="000000" w:themeColor="text1"/>
          <w:szCs w:val="20"/>
        </w:rPr>
        <w:t>].</w:t>
      </w:r>
      <w:r w:rsidR="004E4A79" w:rsidRPr="00C24255">
        <w:rPr>
          <w:rFonts w:cs="Times New Roman"/>
          <w:color w:val="000000" w:themeColor="text1"/>
          <w:szCs w:val="20"/>
        </w:rPr>
        <w:t xml:space="preserve"> The line-of-sight link between base stations serving as transmitter and receiver and the target may often be blocked by objects in the </w:t>
      </w:r>
      <w:r w:rsidR="004E4A79" w:rsidRPr="00C24255">
        <w:rPr>
          <w:rFonts w:cs="Times New Roman"/>
          <w:color w:val="000000" w:themeColor="text1"/>
          <w:szCs w:val="20"/>
        </w:rPr>
        <w:lastRenderedPageBreak/>
        <w:t>environment, such as buildings</w:t>
      </w:r>
      <w:r>
        <w:rPr>
          <w:rFonts w:cs="Times New Roman"/>
          <w:color w:val="000000" w:themeColor="text1"/>
          <w:szCs w:val="20"/>
        </w:rPr>
        <w:t>. To address this challenge,</w:t>
      </w:r>
      <w:r w:rsidR="00045B17" w:rsidRPr="00C24255">
        <w:rPr>
          <w:rFonts w:cs="Times New Roman"/>
          <w:color w:val="000000" w:themeColor="text1"/>
          <w:szCs w:val="20"/>
        </w:rPr>
        <w:t xml:space="preserve"> we can utilize a radar technique, such as sync </w:t>
      </w:r>
      <w:r w:rsidR="00045B17" w:rsidRPr="00006534">
        <w:rPr>
          <w:rFonts w:cs="Times New Roman"/>
          <w:color w:val="000000" w:themeColor="text1"/>
          <w:szCs w:val="20"/>
        </w:rPr>
        <w:t>radars</w:t>
      </w:r>
      <w:r w:rsidR="008E6153" w:rsidRPr="00006534">
        <w:rPr>
          <w:rFonts w:cs="Times New Roman"/>
          <w:color w:val="000000" w:themeColor="text1"/>
          <w:szCs w:val="20"/>
        </w:rPr>
        <w:t>,</w:t>
      </w:r>
      <w:r w:rsidR="00045B17" w:rsidRPr="00006534">
        <w:rPr>
          <w:rFonts w:cs="Times New Roman"/>
          <w:color w:val="000000" w:themeColor="text1"/>
          <w:szCs w:val="20"/>
        </w:rPr>
        <w:t xml:space="preserve"> to transmit sensing signals simultaneously. </w:t>
      </w:r>
      <w:r w:rsidR="00B60045" w:rsidRPr="00006534">
        <w:rPr>
          <w:rFonts w:cs="Times New Roman"/>
          <w:color w:val="000000" w:themeColor="text1"/>
          <w:szCs w:val="20"/>
        </w:rPr>
        <w:t>Also</w:t>
      </w:r>
      <w:r w:rsidR="0010196F" w:rsidRPr="00006534">
        <w:rPr>
          <w:rFonts w:cs="Times New Roman"/>
          <w:color w:val="000000" w:themeColor="text1"/>
          <w:szCs w:val="20"/>
        </w:rPr>
        <w:t>,</w:t>
      </w:r>
      <w:r w:rsidR="005C3D68" w:rsidRPr="00006534">
        <w:rPr>
          <w:rFonts w:cs="Times New Roman"/>
          <w:color w:val="000000" w:themeColor="text1"/>
          <w:szCs w:val="20"/>
        </w:rPr>
        <w:t xml:space="preserve"> to </w:t>
      </w:r>
      <w:r w:rsidR="00FC1EE2" w:rsidRPr="00006534">
        <w:rPr>
          <w:rFonts w:cs="Times New Roman"/>
          <w:color w:val="000000" w:themeColor="text1"/>
          <w:szCs w:val="20"/>
        </w:rPr>
        <w:t>improve sensing accurac</w:t>
      </w:r>
      <w:r w:rsidR="000F7661" w:rsidRPr="00006534">
        <w:rPr>
          <w:rFonts w:cs="Times New Roman"/>
          <w:color w:val="000000" w:themeColor="text1"/>
          <w:szCs w:val="20"/>
          <w:lang w:eastAsia="zh-CN"/>
        </w:rPr>
        <w:t xml:space="preserve">y, </w:t>
      </w:r>
      <w:r w:rsidR="005C3D68" w:rsidRPr="00006534">
        <w:rPr>
          <w:rFonts w:cs="Times New Roman"/>
          <w:color w:val="000000" w:themeColor="text1"/>
          <w:szCs w:val="20"/>
        </w:rPr>
        <w:t>increase the a</w:t>
      </w:r>
      <w:r w:rsidR="00455A48" w:rsidRPr="00006534">
        <w:rPr>
          <w:rFonts w:cs="Times New Roman"/>
          <w:color w:val="000000" w:themeColor="text1"/>
          <w:szCs w:val="20"/>
        </w:rPr>
        <w:t>ccuracy of positioning estimate</w:t>
      </w:r>
      <w:r w:rsidR="005C3D68" w:rsidRPr="00006534">
        <w:rPr>
          <w:rFonts w:cs="Times New Roman"/>
          <w:color w:val="000000" w:themeColor="text1"/>
          <w:szCs w:val="20"/>
        </w:rPr>
        <w:t xml:space="preserve">, and </w:t>
      </w:r>
      <w:r w:rsidR="000F7661" w:rsidRPr="00006534">
        <w:rPr>
          <w:rFonts w:cs="Times New Roman"/>
          <w:color w:val="000000" w:themeColor="text1"/>
          <w:szCs w:val="20"/>
        </w:rPr>
        <w:t xml:space="preserve">increase </w:t>
      </w:r>
      <w:r w:rsidR="00286886" w:rsidRPr="00006534">
        <w:rPr>
          <w:rFonts w:cs="Times New Roman"/>
          <w:color w:val="000000" w:themeColor="text1"/>
          <w:szCs w:val="20"/>
        </w:rPr>
        <w:t xml:space="preserve">the </w:t>
      </w:r>
      <w:r w:rsidR="005C3D68" w:rsidRPr="00006534">
        <w:rPr>
          <w:rFonts w:cs="Times New Roman"/>
          <w:color w:val="000000" w:themeColor="text1"/>
          <w:szCs w:val="20"/>
        </w:rPr>
        <w:t>a</w:t>
      </w:r>
      <w:r w:rsidR="00455A48" w:rsidRPr="00006534">
        <w:rPr>
          <w:rFonts w:cs="Times New Roman"/>
          <w:color w:val="000000" w:themeColor="text1"/>
          <w:szCs w:val="20"/>
        </w:rPr>
        <w:t>ccuracy of velocity estimate</w:t>
      </w:r>
      <w:r w:rsidR="0010196F" w:rsidRPr="00006534">
        <w:rPr>
          <w:rFonts w:cs="Times New Roman"/>
          <w:color w:val="000000" w:themeColor="text1"/>
          <w:szCs w:val="20"/>
        </w:rPr>
        <w:t>,</w:t>
      </w:r>
      <w:r w:rsidR="00006534">
        <w:rPr>
          <w:rFonts w:cs="Times New Roman"/>
          <w:color w:val="000000" w:themeColor="text1"/>
          <w:szCs w:val="20"/>
        </w:rPr>
        <w:t xml:space="preserve"> </w:t>
      </w:r>
      <w:r w:rsidR="00006534" w:rsidRPr="00006534">
        <w:rPr>
          <w:rFonts w:cs="Times New Roman"/>
          <w:color w:val="000000" w:themeColor="text1"/>
          <w:szCs w:val="20"/>
        </w:rPr>
        <w:t>we can consider modifying radar technology “chirping” in the frequency domain based on LTE and 5G technologies to be used in 3GPP</w:t>
      </w:r>
      <w:r w:rsidR="00006534">
        <w:rPr>
          <w:rFonts w:cs="Times New Roman"/>
          <w:color w:val="000000" w:themeColor="text1"/>
          <w:szCs w:val="20"/>
        </w:rPr>
        <w:t>.</w:t>
      </w:r>
    </w:p>
    <w:p w14:paraId="573E014D" w14:textId="1D9E5E29" w:rsidR="00B452BE" w:rsidRPr="00C24255" w:rsidRDefault="38D752B4" w:rsidP="006E45BF">
      <w:pPr>
        <w:pStyle w:val="RAN4observation0"/>
        <w:rPr>
          <w:color w:val="000000" w:themeColor="text1"/>
        </w:rPr>
      </w:pPr>
      <w:r>
        <w:t>Reus</w:t>
      </w:r>
      <w:r w:rsidR="005B3BF2">
        <w:t>ing</w:t>
      </w:r>
      <w:r>
        <w:t xml:space="preserve"> r</w:t>
      </w:r>
      <w:r w:rsidR="00513856">
        <w:t>adar</w:t>
      </w:r>
      <w:r w:rsidR="003B01FB">
        <w:t xml:space="preserve"> techno</w:t>
      </w:r>
      <w:r w:rsidR="00AD243B">
        <w:t xml:space="preserve">logies can </w:t>
      </w:r>
      <w:r w:rsidR="00B73A35">
        <w:t xml:space="preserve">help to solve the issues </w:t>
      </w:r>
      <w:r w:rsidR="00D06652">
        <w:t xml:space="preserve">related to </w:t>
      </w:r>
      <w:r w:rsidR="00B452BE" w:rsidRPr="0096459D">
        <w:t>detecting/localizing/tracking ground targets</w:t>
      </w:r>
      <w:r w:rsidR="00D06652">
        <w:t xml:space="preserve">, </w:t>
      </w:r>
      <w:r w:rsidR="00B452BE" w:rsidRPr="0096459D">
        <w:t>improve sensing accurac</w:t>
      </w:r>
      <w:r w:rsidR="00B452BE">
        <w:t xml:space="preserve">y, </w:t>
      </w:r>
      <w:r w:rsidR="00B452BE" w:rsidRPr="0096459D">
        <w:t xml:space="preserve">increase the accuracy of positioning estimate, and increase </w:t>
      </w:r>
      <w:r w:rsidR="00B452BE">
        <w:t xml:space="preserve">the </w:t>
      </w:r>
      <w:r w:rsidR="00B452BE" w:rsidRPr="0096459D">
        <w:t>accuracy of velocity estimate</w:t>
      </w:r>
      <w:r w:rsidR="00B452BE">
        <w:t>.</w:t>
      </w:r>
      <w:r w:rsidR="4B897CB0">
        <w:t xml:space="preserve"> </w:t>
      </w:r>
    </w:p>
    <w:p w14:paraId="59E89DA8" w14:textId="1556BE59" w:rsidR="005112A6" w:rsidRDefault="005112A6" w:rsidP="005112A6">
      <w:r>
        <w:t xml:space="preserve">In general, </w:t>
      </w:r>
      <w:r w:rsidR="009D5880">
        <w:t xml:space="preserve">we propose to </w:t>
      </w:r>
      <w:r>
        <w:t>keep using the 5M</w:t>
      </w:r>
      <w:r w:rsidR="00145D4A">
        <w:t>H</w:t>
      </w:r>
      <w:r>
        <w:t xml:space="preserve">z, 10MHz, 15MHz, </w:t>
      </w:r>
      <w:r w:rsidR="0066705D">
        <w:t>or</w:t>
      </w:r>
      <w:r w:rsidR="001F2953">
        <w:t xml:space="preserve"> </w:t>
      </w:r>
      <w:r>
        <w:t xml:space="preserve">20MHz bandwidth, which is compatible to current LTE and NR OFDM signals. </w:t>
      </w:r>
      <w:r w:rsidR="00A53F32">
        <w:t xml:space="preserve">When reusing radar technologies, </w:t>
      </w:r>
      <w:r w:rsidR="000A4465">
        <w:t xml:space="preserve">we </w:t>
      </w:r>
      <w:r w:rsidR="00A53F32">
        <w:t>try to r</w:t>
      </w:r>
      <w:r>
        <w:t>euse the same technolog</w:t>
      </w:r>
      <w:r w:rsidR="00540CEC">
        <w:t>ies</w:t>
      </w:r>
      <w:r>
        <w:t xml:space="preserve"> used in LTE and NR to minimize the impact to the waveform, ACLR, and other RF spe</w:t>
      </w:r>
      <w:r w:rsidR="00BA2356">
        <w:t>cifications.</w:t>
      </w:r>
    </w:p>
    <w:p w14:paraId="6E5B1A8E" w14:textId="1E3C851A" w:rsidR="00F36A50" w:rsidRDefault="00980369" w:rsidP="00C24255">
      <w:pPr>
        <w:pStyle w:val="RAN4proposal"/>
        <w:ind w:left="0" w:firstLine="0"/>
      </w:pPr>
      <w:r>
        <w:t xml:space="preserve">When </w:t>
      </w:r>
      <w:r w:rsidR="003630CF" w:rsidRPr="003630CF">
        <w:t>adopt</w:t>
      </w:r>
      <w:r w:rsidR="004526B8">
        <w:t>ing</w:t>
      </w:r>
      <w:r w:rsidR="003630CF" w:rsidRPr="003630CF">
        <w:t xml:space="preserve"> the benefits of </w:t>
      </w:r>
      <w:r w:rsidR="00EB57FE">
        <w:t>other techn</w:t>
      </w:r>
      <w:r w:rsidR="000854F8">
        <w:t>ologies</w:t>
      </w:r>
      <w:r w:rsidR="00194AD7">
        <w:t>, such as radar technologies,</w:t>
      </w:r>
      <w:r w:rsidR="003630CF" w:rsidRPr="003630CF">
        <w:t xml:space="preserve"> into 3GPP doma</w:t>
      </w:r>
      <w:r w:rsidR="003053C5">
        <w:t>in</w:t>
      </w:r>
      <w:r w:rsidR="000854F8">
        <w:t xml:space="preserve"> </w:t>
      </w:r>
      <w:r w:rsidR="001B20E3">
        <w:t xml:space="preserve">to </w:t>
      </w:r>
      <w:r w:rsidR="001F3375">
        <w:t>so</w:t>
      </w:r>
      <w:r w:rsidR="00B911C2">
        <w:t>l</w:t>
      </w:r>
      <w:r w:rsidR="001F3375">
        <w:t xml:space="preserve">ve sensing issues mentioned in </w:t>
      </w:r>
      <w:r w:rsidR="00015F98">
        <w:t>RAN and RAN1</w:t>
      </w:r>
      <w:r w:rsidR="001F3375">
        <w:t xml:space="preserve">, </w:t>
      </w:r>
      <w:r w:rsidR="006349E9">
        <w:t xml:space="preserve">consider </w:t>
      </w:r>
      <w:r w:rsidR="00684B8B">
        <w:t>adjusting</w:t>
      </w:r>
      <w:r w:rsidR="001B20E3">
        <w:t xml:space="preserve"> </w:t>
      </w:r>
      <w:r w:rsidR="00726FA6">
        <w:t>them</w:t>
      </w:r>
      <w:r w:rsidR="001B20E3">
        <w:t xml:space="preserve"> </w:t>
      </w:r>
      <w:r w:rsidR="00B50A6B">
        <w:t>to be</w:t>
      </w:r>
      <w:r w:rsidR="006349E9">
        <w:t xml:space="preserve"> LTE/NR</w:t>
      </w:r>
      <w:r w:rsidR="001B20E3">
        <w:t xml:space="preserve"> compatible </w:t>
      </w:r>
      <w:r w:rsidR="00B20E2E">
        <w:t xml:space="preserve">to reduce the workload and reduce the impact </w:t>
      </w:r>
      <w:r w:rsidR="00006534">
        <w:t>to</w:t>
      </w:r>
      <w:r w:rsidR="00B20E2E">
        <w:t xml:space="preserve"> RF.</w:t>
      </w:r>
    </w:p>
    <w:p w14:paraId="6AE50C95" w14:textId="7F03EFA8" w:rsidR="00CB0ECA" w:rsidRPr="00C24255" w:rsidRDefault="00CB0ECA" w:rsidP="00C24255">
      <w:pPr>
        <w:pStyle w:val="RAN4proposal"/>
        <w:ind w:left="0" w:firstLine="0"/>
        <w:rPr>
          <w:lang w:val="en-US"/>
        </w:rPr>
      </w:pPr>
      <w:r w:rsidRPr="00C24255">
        <w:rPr>
          <w:lang w:val="en-US"/>
        </w:rPr>
        <w:t xml:space="preserve">RAN4 should study the RAN4 impact on RF requirements once RAN1 makes sufficient agreements. </w:t>
      </w:r>
    </w:p>
    <w:p w14:paraId="12A83AB5" w14:textId="56561227" w:rsidR="0016598A" w:rsidRPr="0016598A" w:rsidRDefault="0016598A" w:rsidP="00B678EE">
      <w:pPr>
        <w:pStyle w:val="RAN4H2"/>
      </w:pPr>
      <w:r w:rsidRPr="0016598A">
        <w:t>Coexistence aspects</w:t>
      </w:r>
    </w:p>
    <w:p w14:paraId="12A72D4F" w14:textId="7ACA5CCD" w:rsidR="00EA43C8" w:rsidRPr="00610D49" w:rsidRDefault="001B3615" w:rsidP="00EA43C8">
      <w:r w:rsidRPr="00610D49">
        <w:t xml:space="preserve">The SID also mentions coexistence in the responsibility of RAN4. While coexistence in RAN4 usually is regarded as coexistence of systems in adjacent spectrum, there is also the aspect </w:t>
      </w:r>
      <w:r w:rsidR="00EA43C8" w:rsidRPr="00610D49">
        <w:t xml:space="preserve">related </w:t>
      </w:r>
      <w:r w:rsidRPr="00610D49">
        <w:t>to coexistence of sensing with communication</w:t>
      </w:r>
      <w:r w:rsidR="00EA43C8" w:rsidRPr="00610D49">
        <w:t xml:space="preserve"> in the same spectrum</w:t>
      </w:r>
      <w:r w:rsidRPr="00610D49">
        <w:t xml:space="preserve">. </w:t>
      </w:r>
    </w:p>
    <w:p w14:paraId="19CD1455" w14:textId="5B62712E" w:rsidR="001B3615" w:rsidRPr="00610D49" w:rsidRDefault="00EA43C8" w:rsidP="00C32026">
      <w:r w:rsidRPr="00610D49">
        <w:t>As mentioned in e.g. RP-252174, the latter type of coexistence refers to efficient resource utilization, including resource allocation and signal design, to achieve the required sensing performance for the served use case(s) while the same spectrum is also serving 6G communication.</w:t>
      </w:r>
    </w:p>
    <w:p w14:paraId="07883BC7" w14:textId="79B36C71" w:rsidR="001B3615" w:rsidRPr="00610D49" w:rsidRDefault="00EA43C8" w:rsidP="00C32026">
      <w:r w:rsidRPr="00610D49">
        <w:t>Therefore, w</w:t>
      </w:r>
      <w:r w:rsidR="001B3615" w:rsidRPr="00610D49">
        <w:t xml:space="preserve">e propose to distinguish between </w:t>
      </w:r>
    </w:p>
    <w:p w14:paraId="0FAF159F" w14:textId="77777777" w:rsidR="001B3615" w:rsidRPr="00610D49" w:rsidRDefault="001B3615" w:rsidP="001B3615">
      <w:pPr>
        <w:pStyle w:val="ListParagraph"/>
        <w:numPr>
          <w:ilvl w:val="0"/>
          <w:numId w:val="42"/>
        </w:numPr>
      </w:pPr>
      <w:r w:rsidRPr="00610D49">
        <w:t xml:space="preserve">RF coexistence of sensing with other RATs in adjacent spectrum and </w:t>
      </w:r>
    </w:p>
    <w:p w14:paraId="55EC4DFD" w14:textId="61B8F155" w:rsidR="00285FD8" w:rsidRPr="00610D49" w:rsidRDefault="001B3615" w:rsidP="001B3615">
      <w:pPr>
        <w:pStyle w:val="ListParagraph"/>
        <w:numPr>
          <w:ilvl w:val="0"/>
          <w:numId w:val="42"/>
        </w:numPr>
      </w:pPr>
      <w:r w:rsidRPr="00610D49">
        <w:t xml:space="preserve">Service coexistence of sensing with </w:t>
      </w:r>
      <w:r w:rsidR="00EA43C8" w:rsidRPr="00610D49">
        <w:t>integrated</w:t>
      </w:r>
      <w:r w:rsidRPr="00610D49">
        <w:t xml:space="preserve"> communication </w:t>
      </w:r>
      <w:r w:rsidR="00514F70" w:rsidRPr="00610D49">
        <w:t>or with concurrent positioning procedures</w:t>
      </w:r>
      <w:r w:rsidR="008F0646" w:rsidRPr="00610D49">
        <w:t xml:space="preserve"> in the 6G RAT</w:t>
      </w:r>
      <w:r w:rsidR="00EA43C8" w:rsidRPr="00610D49">
        <w:t xml:space="preserve"> in the same spectrum</w:t>
      </w:r>
      <w:r w:rsidR="00514F70" w:rsidRPr="00610D49">
        <w:t xml:space="preserve">. </w:t>
      </w:r>
    </w:p>
    <w:p w14:paraId="630EC5AC" w14:textId="66837C7E" w:rsidR="00285FD8" w:rsidRPr="00610D49" w:rsidRDefault="00285FD8" w:rsidP="00912566">
      <w:pPr>
        <w:pStyle w:val="RAN4proposal"/>
        <w:ind w:left="0" w:firstLine="0"/>
        <w:rPr>
          <w:lang w:val="en-US"/>
        </w:rPr>
      </w:pPr>
      <w:r w:rsidRPr="00AC719A">
        <w:rPr>
          <w:lang w:val="en-US"/>
        </w:rPr>
        <w:t xml:space="preserve">RAN4 should distinguish between i) RF coexistence of sensing with other RATs in adjacent spectrum and ii) service coexistence of sensing with communication </w:t>
      </w:r>
      <w:r w:rsidR="008F0646" w:rsidRPr="00AC719A">
        <w:rPr>
          <w:lang w:val="en-US"/>
        </w:rPr>
        <w:t xml:space="preserve">or positioning procedures </w:t>
      </w:r>
      <w:r w:rsidRPr="00AC719A">
        <w:rPr>
          <w:lang w:val="en-US"/>
        </w:rPr>
        <w:t>in 6G RAT</w:t>
      </w:r>
      <w:r w:rsidR="00EA43C8" w:rsidRPr="00AC719A">
        <w:rPr>
          <w:lang w:val="en-US"/>
        </w:rPr>
        <w:t xml:space="preserve"> in the same spectrum</w:t>
      </w:r>
      <w:r w:rsidRPr="00AC719A">
        <w:rPr>
          <w:lang w:val="en-US"/>
        </w:rPr>
        <w:t xml:space="preserve">. </w:t>
      </w:r>
    </w:p>
    <w:p w14:paraId="4AFD7ED1" w14:textId="3B5D3505" w:rsidR="004E5663" w:rsidRDefault="004E5663" w:rsidP="00C32026">
      <w:r>
        <w:t xml:space="preserve">The </w:t>
      </w:r>
      <w:r w:rsidR="00D44293">
        <w:t>RF</w:t>
      </w:r>
      <w:r>
        <w:t xml:space="preserve"> co-existence study will be needed if the waveform, bandwidth, and power of sensing signal is different from current OFDM signals in the standard. Therefore, if </w:t>
      </w:r>
      <w:r w:rsidR="004F1952">
        <w:t xml:space="preserve">there is no change for those, then no impact for </w:t>
      </w:r>
      <w:r w:rsidR="00D44293">
        <w:t xml:space="preserve">RF </w:t>
      </w:r>
      <w:r w:rsidR="004F1952">
        <w:t>co-existence.</w:t>
      </w:r>
    </w:p>
    <w:p w14:paraId="275D7D30" w14:textId="3D25574E" w:rsidR="001760EE" w:rsidRDefault="001760EE" w:rsidP="00C32026">
      <w:r>
        <w:t xml:space="preserve">However, RAN1 mentioned that </w:t>
      </w:r>
      <w:r w:rsidR="00D44293">
        <w:t>UE may use a</w:t>
      </w:r>
      <w:r w:rsidR="00145D4A">
        <w:t xml:space="preserve"> </w:t>
      </w:r>
      <w:r>
        <w:t xml:space="preserve">higher </w:t>
      </w:r>
      <w:r w:rsidR="00D44293">
        <w:t xml:space="preserve">output power </w:t>
      </w:r>
      <w:r>
        <w:t>than PC1</w:t>
      </w:r>
      <w:r w:rsidR="00D44293">
        <w:t>.</w:t>
      </w:r>
      <w:r>
        <w:t xml:space="preserve"> </w:t>
      </w:r>
      <w:r w:rsidR="00D44293">
        <w:t>I</w:t>
      </w:r>
      <w:r>
        <w:t xml:space="preserve">n this case, the </w:t>
      </w:r>
      <w:r w:rsidR="00D44293">
        <w:t xml:space="preserve">RF </w:t>
      </w:r>
      <w:r>
        <w:t>co-existence need</w:t>
      </w:r>
      <w:r w:rsidR="00D44293">
        <w:t>s</w:t>
      </w:r>
      <w:r>
        <w:t xml:space="preserve"> to be studied sin</w:t>
      </w:r>
      <w:r w:rsidR="00D44293">
        <w:t>c</w:t>
      </w:r>
      <w:r>
        <w:t xml:space="preserve">e </w:t>
      </w:r>
      <w:r w:rsidR="00D44293">
        <w:t>a UE with</w:t>
      </w:r>
      <w:r>
        <w:t xml:space="preserve"> higher </w:t>
      </w:r>
      <w:r w:rsidR="00D44293">
        <w:t xml:space="preserve">output power </w:t>
      </w:r>
      <w:r>
        <w:t>than PC1 (31 dBm)</w:t>
      </w:r>
      <w:r w:rsidR="00145D4A">
        <w:t xml:space="preserve"> </w:t>
      </w:r>
      <w:r>
        <w:t>has not been introduced in RAN4 spec</w:t>
      </w:r>
      <w:r w:rsidR="00D44293">
        <w:t xml:space="preserve"> so far</w:t>
      </w:r>
      <w:r>
        <w:t xml:space="preserve">. </w:t>
      </w:r>
    </w:p>
    <w:p w14:paraId="112400F2" w14:textId="273B0651" w:rsidR="00D44293" w:rsidRPr="002F2660" w:rsidRDefault="00D44293" w:rsidP="00D44293">
      <w:pPr>
        <w:rPr>
          <w:lang w:val="en-US"/>
        </w:rPr>
      </w:pPr>
      <w:r>
        <w:rPr>
          <w:lang w:val="en-US"/>
        </w:rPr>
        <w:t>In our view, RF coexistence of sensing with other RATs in adjacent spectrum is of higher system relevance and hence should be studied with first priority. Thereafter, service coexistence aspects, as mentioned above, should be investigated.</w:t>
      </w:r>
    </w:p>
    <w:p w14:paraId="72E73D10" w14:textId="683586AD" w:rsidR="002602C6" w:rsidRPr="00AC719A" w:rsidRDefault="00D44293" w:rsidP="00AC719A">
      <w:pPr>
        <w:pStyle w:val="RAN4proposal"/>
        <w:ind w:left="0" w:firstLine="0"/>
        <w:rPr>
          <w:lang w:val="en-US"/>
        </w:rPr>
      </w:pPr>
      <w:r w:rsidRPr="00514F70">
        <w:rPr>
          <w:lang w:val="en-US"/>
        </w:rPr>
        <w:t xml:space="preserve">RAN4 to focus on sensing scenarios </w:t>
      </w:r>
      <w:r>
        <w:rPr>
          <w:lang w:val="en-US"/>
        </w:rPr>
        <w:t xml:space="preserve">without communication or concurrent positioning procedures </w:t>
      </w:r>
      <w:r w:rsidRPr="00514F70">
        <w:rPr>
          <w:lang w:val="en-US"/>
        </w:rPr>
        <w:t xml:space="preserve">with </w:t>
      </w:r>
      <w:proofErr w:type="gramStart"/>
      <w:r w:rsidRPr="00514F70">
        <w:rPr>
          <w:lang w:val="en-US"/>
        </w:rPr>
        <w:t>first priority</w:t>
      </w:r>
      <w:proofErr w:type="gramEnd"/>
      <w:r w:rsidRPr="00514F70">
        <w:rPr>
          <w:lang w:val="en-US"/>
        </w:rPr>
        <w:t>.</w:t>
      </w:r>
    </w:p>
    <w:p w14:paraId="3B78B3A9" w14:textId="1B77E6ED" w:rsidR="00C36EF0" w:rsidRPr="008D1B79" w:rsidRDefault="00C36EF0" w:rsidP="00C36EF0">
      <w:pPr>
        <w:pStyle w:val="RAN4H2"/>
      </w:pPr>
      <w:r>
        <w:t xml:space="preserve">UE </w:t>
      </w:r>
      <w:r w:rsidR="00A21A72" w:rsidRPr="00610D49">
        <w:t>energy saving</w:t>
      </w:r>
    </w:p>
    <w:p w14:paraId="7C2BD9A8" w14:textId="77777777" w:rsidR="00610D49" w:rsidRPr="00AC719A" w:rsidRDefault="00A21A72" w:rsidP="00A21A72">
      <w:r w:rsidRPr="00AC719A">
        <w:t xml:space="preserve">Different sensing scenarios will be considered in the study together with different sensing modes as depicted in section 2.1. Optimization is needed regarding UE energy saving for transmission and reception of reference signals used both for sensing and positioning. </w:t>
      </w:r>
    </w:p>
    <w:p w14:paraId="085594AF" w14:textId="22E87F31" w:rsidR="00A21A72" w:rsidRDefault="00A21A72" w:rsidP="00A21A72">
      <w:r w:rsidRPr="00AC719A">
        <w:t xml:space="preserve">Therefore, RAN4 should consider procedures/requirements to support UE energy saving. This includes existing energy saving methods during sensing operation. </w:t>
      </w:r>
      <w:r w:rsidR="00F61762">
        <w:t>E</w:t>
      </w:r>
      <w:r w:rsidRPr="00AC719A">
        <w:t xml:space="preserve">nergy saving benefits may be larger for some sensing modes than for others. </w:t>
      </w:r>
    </w:p>
    <w:p w14:paraId="6BFF77EF" w14:textId="680C4ED4" w:rsidR="00A21A72" w:rsidRPr="0016598A" w:rsidDel="00D44293" w:rsidRDefault="00A21A72" w:rsidP="00AC719A">
      <w:pPr>
        <w:pStyle w:val="RAN4proposal"/>
        <w:ind w:left="0" w:firstLine="0"/>
      </w:pPr>
      <w:r>
        <w:lastRenderedPageBreak/>
        <w:t>RAN4 to investigate UE energy saving aspects when sensing is activated for the different sensing modes.</w:t>
      </w:r>
    </w:p>
    <w:p w14:paraId="7AB579C9" w14:textId="39EC2DAE" w:rsidR="00637FBA" w:rsidRDefault="0016598A" w:rsidP="0029560C">
      <w:pPr>
        <w:pStyle w:val="RAN4H2"/>
      </w:pPr>
      <w:r w:rsidRPr="0016598A">
        <w:t>Testability</w:t>
      </w:r>
    </w:p>
    <w:p w14:paraId="03184130" w14:textId="77777777" w:rsidR="000D4DF4" w:rsidRPr="00B06F31" w:rsidRDefault="000D4DF4" w:rsidP="000D4DF4">
      <w:pPr>
        <w:rPr>
          <w:lang w:val="en-US"/>
        </w:rPr>
      </w:pPr>
      <w:r w:rsidRPr="00B06F31">
        <w:rPr>
          <w:lang w:val="en-US"/>
        </w:rPr>
        <w:t>The integration of sensing into 6G systems</w:t>
      </w:r>
      <w:r>
        <w:rPr>
          <w:lang w:val="en-US"/>
        </w:rPr>
        <w:t xml:space="preserve"> </w:t>
      </w:r>
      <w:r w:rsidRPr="00B06F31">
        <w:rPr>
          <w:lang w:val="en-US"/>
        </w:rPr>
        <w:t>is expected to support a wide range of use cases such as UAV detection, human respiration monitoring, AGV navigation, and smart transportation. These applications demand high accuracy, low latency, and robust performance under diverse conditions. To ensure the 6G system meets these expectations, it is essential to develop a comprehensive testing framework that evaluates sensing capabilities across scenarios. Testing will provide insights into the minimum achievable sensing performance and help validate system reliability. RAN4 must study performance metrics such as positioning accuracy, micro-Doppler accuracy, missed detection probability, and sensing latency. These metrics are foundational to defining the testing framework. RAN4 should also assess whether existing positioning testing frameworks can serve as a baseline. However, this reuse depends on the measurement types, procedures, and reporting mechanisms that RAN1 must first define.</w:t>
      </w:r>
    </w:p>
    <w:p w14:paraId="54898B34" w14:textId="7DD75C8B" w:rsidR="000D4DF4" w:rsidRPr="00B06F31" w:rsidRDefault="000D4DF4" w:rsidP="000D4DF4">
      <w:pPr>
        <w:pStyle w:val="RAN4observation0"/>
        <w:rPr>
          <w:b/>
          <w:bCs/>
          <w:lang w:val="en-US"/>
        </w:rPr>
      </w:pPr>
      <w:r w:rsidRPr="00B06F31">
        <w:rPr>
          <w:lang w:val="en-US"/>
        </w:rPr>
        <w:t>A testing framework is essential for validating 6G sensing performance, and its development in RAN4 depends on foundational definitions from RAN1.</w:t>
      </w:r>
    </w:p>
    <w:p w14:paraId="3BAE2FA5" w14:textId="77777777" w:rsidR="000D4DF4" w:rsidRPr="00B06F31" w:rsidRDefault="000D4DF4" w:rsidP="000D4DF4">
      <w:pPr>
        <w:rPr>
          <w:lang w:val="en-US"/>
        </w:rPr>
      </w:pPr>
      <w:r w:rsidRPr="00B06F31">
        <w:rPr>
          <w:lang w:val="en-US"/>
        </w:rPr>
        <w:t>Defining the testing framework for 6G sensing requires careful consideration of the Device Under Test (DUT) and Test Equipment (TE) configurations. Each sensing scenario</w:t>
      </w:r>
      <w:r>
        <w:rPr>
          <w:lang w:val="en-US"/>
        </w:rPr>
        <w:t xml:space="preserve">, </w:t>
      </w:r>
      <w:r w:rsidRPr="00B06F31">
        <w:rPr>
          <w:lang w:val="en-US"/>
        </w:rPr>
        <w:t>whether involving UAV tracking, human motion detection, or AGV navigation</w:t>
      </w:r>
      <w:r>
        <w:rPr>
          <w:lang w:val="en-US"/>
        </w:rPr>
        <w:t xml:space="preserve">, </w:t>
      </w:r>
      <w:r w:rsidRPr="00B06F31">
        <w:rPr>
          <w:lang w:val="en-US"/>
        </w:rPr>
        <w:t xml:space="preserve">will require the UE to perform and report different types of measurements. These measurements may include micro-Doppler shifts, positioning estimates, or velocity tracking. The testing framework must be differentiated to reflect these variations, ensuring that the DUT is properly configured and the TE can simulate realistic environments and signal conditions. Existing test setups in TS 38.133 already </w:t>
      </w:r>
      <w:r>
        <w:rPr>
          <w:lang w:val="en-US"/>
        </w:rPr>
        <w:t>take into account</w:t>
      </w:r>
      <w:r w:rsidRPr="00B06F31">
        <w:rPr>
          <w:lang w:val="en-US"/>
        </w:rPr>
        <w:t xml:space="preserve"> multi-cell configurations, timing alignment procedures, and measurement gap handling, which can inform future sensing test designs. RAN4 will need to extend these principles to accommodate sensing-specific requirements, such as bistatic and monostatic sensing modes, and ensure accurate emulation of real-world deployment scenarios.</w:t>
      </w:r>
    </w:p>
    <w:p w14:paraId="2466B10C" w14:textId="582B012B" w:rsidR="000D4DF4" w:rsidRPr="00B06F31" w:rsidRDefault="000D4DF4" w:rsidP="000D4DF4">
      <w:pPr>
        <w:pStyle w:val="RAN4observation0"/>
        <w:rPr>
          <w:b/>
          <w:bCs/>
          <w:lang w:val="en-US"/>
        </w:rPr>
      </w:pPr>
      <w:r w:rsidRPr="00B06F31">
        <w:rPr>
          <w:lang w:val="en-US"/>
        </w:rPr>
        <w:t>Scenario-specific DUT and TE configurations are critical for accurate sensing evaluation, and existing test setups</w:t>
      </w:r>
      <w:r w:rsidR="004029EE">
        <w:rPr>
          <w:lang w:val="en-US"/>
        </w:rPr>
        <w:t xml:space="preserve">, e.g., positioning testing, </w:t>
      </w:r>
      <w:r w:rsidR="00F61762">
        <w:rPr>
          <w:lang w:val="en-US"/>
        </w:rPr>
        <w:t xml:space="preserve">can </w:t>
      </w:r>
      <w:r w:rsidRPr="00B06F31">
        <w:rPr>
          <w:lang w:val="en-US"/>
        </w:rPr>
        <w:t>offer a foundation for future 6G sensing tests.</w:t>
      </w:r>
    </w:p>
    <w:p w14:paraId="12A2E69D" w14:textId="603579A3" w:rsidR="000D4DF4" w:rsidRPr="00B06F31" w:rsidRDefault="000D4DF4" w:rsidP="000D4DF4">
      <w:pPr>
        <w:rPr>
          <w:lang w:val="en-US"/>
        </w:rPr>
      </w:pPr>
      <w:r w:rsidRPr="00B06F31">
        <w:rPr>
          <w:lang w:val="en-US"/>
        </w:rPr>
        <w:t xml:space="preserve">In the current phase, RAN4’s scope for 6G sensing is limited to areas that do not overlap with RAN1 or RAN2. This </w:t>
      </w:r>
      <w:r>
        <w:rPr>
          <w:lang w:val="en-US"/>
        </w:rPr>
        <w:t xml:space="preserve">implies that </w:t>
      </w:r>
      <w:r w:rsidRPr="00B06F31">
        <w:rPr>
          <w:lang w:val="en-US"/>
        </w:rPr>
        <w:t xml:space="preserve">RAN4 </w:t>
      </w:r>
      <w:r>
        <w:rPr>
          <w:lang w:val="en-US"/>
        </w:rPr>
        <w:t>may</w:t>
      </w:r>
      <w:r w:rsidRPr="00B06F31">
        <w:rPr>
          <w:lang w:val="en-US"/>
        </w:rPr>
        <w:t xml:space="preserve"> wait for RAN1 to define the signal structures, </w:t>
      </w:r>
      <w:r w:rsidR="00A54833">
        <w:rPr>
          <w:lang w:val="en-US"/>
        </w:rPr>
        <w:t xml:space="preserve">waveform, </w:t>
      </w:r>
      <w:r w:rsidRPr="00B06F31">
        <w:rPr>
          <w:lang w:val="en-US"/>
        </w:rPr>
        <w:t>channel models, measurement types, and procedures before it can proceed with detailed testing specifications. RAN1 is expected to define sensing modes such as TRP monostatic, TRP-UE bistatic, and UE monostatic, along with corresponding measurement procedures for micro-Doppler, positioning, and velocity estimation. Once these are established, RAN4 can begin developing test cases, performance benchmarks, and validation methods. This dependency highlights the importance of coordination across working groups to ensure timely and coherent development of 6G sensing standards.</w:t>
      </w:r>
    </w:p>
    <w:p w14:paraId="0E75D2EE" w14:textId="6A9F289D" w:rsidR="000D4DF4" w:rsidRPr="00B06F31" w:rsidRDefault="000D4DF4" w:rsidP="000D4DF4">
      <w:pPr>
        <w:pStyle w:val="RAN4observation0"/>
        <w:rPr>
          <w:lang w:val="en-US"/>
        </w:rPr>
      </w:pPr>
      <w:r w:rsidRPr="00B06F31">
        <w:rPr>
          <w:lang w:val="en-US"/>
        </w:rPr>
        <w:t xml:space="preserve">RAN4’s progress on sensing testing is contingent on RAN1’s definition of signal, channel, and measurement </w:t>
      </w:r>
      <w:r w:rsidR="008D4D5D">
        <w:rPr>
          <w:lang w:val="en-US"/>
        </w:rPr>
        <w:t>types/</w:t>
      </w:r>
      <w:r w:rsidRPr="00B06F31">
        <w:rPr>
          <w:lang w:val="en-US"/>
        </w:rPr>
        <w:t>procedures, requiring close inter-</w:t>
      </w:r>
      <w:r>
        <w:rPr>
          <w:lang w:val="en-US"/>
        </w:rPr>
        <w:t>WG</w:t>
      </w:r>
      <w:r w:rsidRPr="00B06F31">
        <w:rPr>
          <w:lang w:val="en-US"/>
        </w:rPr>
        <w:t xml:space="preserve"> collaboration.</w:t>
      </w:r>
    </w:p>
    <w:p w14:paraId="5929A949" w14:textId="03145234" w:rsidR="000D4DF4" w:rsidRDefault="0093056F" w:rsidP="00AC719A">
      <w:pPr>
        <w:pStyle w:val="RAN4proposal"/>
        <w:ind w:left="142" w:hanging="142"/>
        <w:rPr>
          <w:lang w:val="en-US"/>
        </w:rPr>
      </w:pPr>
      <w:r w:rsidRPr="007720B4">
        <w:rPr>
          <w:lang w:val="en-US"/>
        </w:rPr>
        <w:t>RAN4</w:t>
      </w:r>
      <w:r w:rsidR="00FF3BDA">
        <w:rPr>
          <w:lang w:val="en-US"/>
        </w:rPr>
        <w:t xml:space="preserve"> can start </w:t>
      </w:r>
      <w:r w:rsidR="00433E23">
        <w:rPr>
          <w:lang w:val="en-US"/>
        </w:rPr>
        <w:t xml:space="preserve">the </w:t>
      </w:r>
      <w:r w:rsidR="0046440A">
        <w:rPr>
          <w:lang w:val="en-US"/>
        </w:rPr>
        <w:t>study</w:t>
      </w:r>
      <w:r w:rsidR="00433E23">
        <w:rPr>
          <w:lang w:val="en-US"/>
        </w:rPr>
        <w:t xml:space="preserve"> with</w:t>
      </w:r>
      <w:r w:rsidR="0046440A">
        <w:rPr>
          <w:lang w:val="en-US"/>
        </w:rPr>
        <w:t xml:space="preserve"> the testability aspects </w:t>
      </w:r>
      <w:r w:rsidR="002700B9">
        <w:rPr>
          <w:lang w:val="en-US"/>
        </w:rPr>
        <w:t xml:space="preserve">that are independent </w:t>
      </w:r>
      <w:r w:rsidR="00470E74">
        <w:rPr>
          <w:lang w:val="en-US"/>
        </w:rPr>
        <w:t>from</w:t>
      </w:r>
      <w:r w:rsidR="002700B9">
        <w:rPr>
          <w:lang w:val="en-US"/>
        </w:rPr>
        <w:t xml:space="preserve"> RAN1 scope</w:t>
      </w:r>
      <w:r>
        <w:rPr>
          <w:lang w:val="en-US"/>
        </w:rPr>
        <w:t xml:space="preserve">. </w:t>
      </w:r>
    </w:p>
    <w:p w14:paraId="364125DA" w14:textId="77777777" w:rsidR="00381F95" w:rsidRPr="008F786B" w:rsidRDefault="00CD7492" w:rsidP="00936159">
      <w:pPr>
        <w:pStyle w:val="RAN4H1"/>
      </w:pPr>
      <w:bookmarkStart w:id="6" w:name="_Toc116995848"/>
      <w:r w:rsidRPr="008F786B">
        <w:t>Conclusion</w:t>
      </w:r>
      <w:bookmarkEnd w:id="6"/>
    </w:p>
    <w:p w14:paraId="09E91C24" w14:textId="7D71E5EB" w:rsidR="00847264" w:rsidRPr="008F786B" w:rsidRDefault="00F55402" w:rsidP="00F55402">
      <w:pPr>
        <w:rPr>
          <w:rFonts w:asciiTheme="minorHAnsi" w:hAnsiTheme="minorHAnsi"/>
          <w:sz w:val="22"/>
        </w:rPr>
      </w:pPr>
      <w:r>
        <w:t xml:space="preserve">This </w:t>
      </w:r>
      <w:r w:rsidRPr="00F55402">
        <w:t>contribution investigate</w:t>
      </w:r>
      <w:r>
        <w:t>d</w:t>
      </w:r>
      <w:r w:rsidRPr="00F55402">
        <w:t xml:space="preserve"> RAN4 aspects for sensing in 6G networks based on the objective in the SID</w:t>
      </w:r>
      <w:r>
        <w:t xml:space="preserve"> [1]</w:t>
      </w:r>
      <w:r w:rsidRPr="00F55402">
        <w:t>.</w:t>
      </w:r>
      <w:r>
        <w:t xml:space="preserve"> </w:t>
      </w:r>
      <w:r w:rsidR="00381F95" w:rsidRPr="008F786B">
        <w:t>T</w:t>
      </w:r>
      <w:r w:rsidR="005B4801" w:rsidRPr="008F786B">
        <w:t xml:space="preserve">he following Observations </w:t>
      </w:r>
      <w:r w:rsidR="008B0961" w:rsidRPr="008F786B">
        <w:t>and</w:t>
      </w:r>
      <w:r w:rsidR="005B4801" w:rsidRPr="008F786B">
        <w:t xml:space="preserve"> Proposals were made:</w:t>
      </w:r>
      <w:r w:rsidR="00A4355E" w:rsidRPr="008F786B">
        <w:fldChar w:fldCharType="begin"/>
      </w:r>
      <w:r w:rsidR="00A4355E" w:rsidRPr="008F786B">
        <w:instrText xml:space="preserve"> TOC \n \h \z \t "RAN4 proposal,5,RAN4 observation,4" </w:instrText>
      </w:r>
      <w:r w:rsidR="00A4355E" w:rsidRPr="008F786B">
        <w:fldChar w:fldCharType="separate"/>
      </w:r>
    </w:p>
    <w:p w14:paraId="23FD266F" w14:textId="52812747" w:rsidR="00AB1BFB" w:rsidRDefault="00A4355E" w:rsidP="00AC719A">
      <w:pPr>
        <w:pStyle w:val="RAN4proposal"/>
        <w:numPr>
          <w:ilvl w:val="0"/>
          <w:numId w:val="43"/>
        </w:numPr>
        <w:ind w:left="0" w:firstLine="0"/>
      </w:pPr>
      <w:r w:rsidRPr="008F786B">
        <w:fldChar w:fldCharType="end"/>
      </w:r>
      <w:r w:rsidR="00AB1BFB" w:rsidRPr="00AB1BFB">
        <w:t xml:space="preserve"> </w:t>
      </w:r>
      <w:r w:rsidR="00AB1BFB">
        <w:t xml:space="preserve">RAN4 to consider the six sensing modes (i.e., </w:t>
      </w:r>
      <w:r w:rsidR="00AB1BFB" w:rsidRPr="007E2130">
        <w:rPr>
          <w:bCs/>
        </w:rPr>
        <w:t>TRP monostatic, UE monostatic</w:t>
      </w:r>
      <w:r w:rsidR="00AB1BFB">
        <w:rPr>
          <w:bCs/>
        </w:rPr>
        <w:t xml:space="preserve">, </w:t>
      </w:r>
      <w:r w:rsidR="00AB1BFB" w:rsidRPr="007E2130">
        <w:rPr>
          <w:bCs/>
        </w:rPr>
        <w:t xml:space="preserve">TRP-TRP bistatic, TRP-UE bistatic, UE-TRP bistatic, </w:t>
      </w:r>
      <w:r w:rsidR="00AB1BFB">
        <w:rPr>
          <w:bCs/>
        </w:rPr>
        <w:t xml:space="preserve">and </w:t>
      </w:r>
      <w:r w:rsidR="00AB1BFB" w:rsidRPr="007E2130">
        <w:rPr>
          <w:bCs/>
        </w:rPr>
        <w:t>UE-UE bistatic</w:t>
      </w:r>
      <w:r w:rsidR="00AB1BFB">
        <w:t>) at the start of the 6G study. Further updates on the considered sensing modes can be made based on input from RAN1</w:t>
      </w:r>
      <w:r w:rsidR="00AB1BFB" w:rsidRPr="00512EEA">
        <w:t>.</w:t>
      </w:r>
    </w:p>
    <w:p w14:paraId="279A0BF1" w14:textId="0CFE3215" w:rsidR="00AB1BFB" w:rsidRPr="00AB1BFB" w:rsidRDefault="00AB1BFB" w:rsidP="00F55402">
      <w:pPr>
        <w:pStyle w:val="RAN4proposal"/>
        <w:ind w:left="0" w:firstLine="0"/>
        <w:rPr>
          <w:lang w:val="en-US"/>
        </w:rPr>
      </w:pPr>
      <w:r w:rsidRPr="00AB1BFB">
        <w:rPr>
          <w:lang w:val="en-US"/>
        </w:rPr>
        <w:t>RAN4 should study the framework for measurement and reporting for 6G sensing based on the</w:t>
      </w:r>
      <w:r w:rsidR="00D1755F">
        <w:rPr>
          <w:lang w:val="en-US"/>
        </w:rPr>
        <w:t xml:space="preserve"> </w:t>
      </w:r>
      <w:r w:rsidRPr="00AB1BFB">
        <w:rPr>
          <w:lang w:val="en-US"/>
        </w:rPr>
        <w:t>framework defined for sensing / ISAC in NR.</w:t>
      </w:r>
    </w:p>
    <w:p w14:paraId="54274AEF" w14:textId="77777777" w:rsidR="00AB1BFB" w:rsidRPr="00AB1BFB" w:rsidRDefault="00AB1BFB" w:rsidP="00F55402">
      <w:pPr>
        <w:pStyle w:val="RAN4proposal"/>
        <w:ind w:left="0" w:firstLine="0"/>
        <w:rPr>
          <w:lang w:val="en-US"/>
        </w:rPr>
      </w:pPr>
      <w:r w:rsidRPr="00AB1BFB">
        <w:rPr>
          <w:lang w:val="en-US"/>
        </w:rPr>
        <w:t>RAN4 should study measurement and reporting for 6G sensing for gap-assisted and gapless measurements, both for periodic and aperiodic measurement procedures, in RRC idle, RRC inactive and RRC connected mode.</w:t>
      </w:r>
    </w:p>
    <w:p w14:paraId="1B4ABA90" w14:textId="4DAFDB1B" w:rsidR="00AB1BFB" w:rsidRPr="00D1755F" w:rsidRDefault="00AB1BFB" w:rsidP="00F55402">
      <w:pPr>
        <w:pStyle w:val="RAN4Observation"/>
        <w:numPr>
          <w:ilvl w:val="0"/>
          <w:numId w:val="11"/>
        </w:numPr>
        <w:ind w:left="0" w:firstLine="0"/>
        <w:contextualSpacing w:val="0"/>
        <w:rPr>
          <w:lang w:val="en-US"/>
        </w:rPr>
      </w:pPr>
      <w:r w:rsidRPr="00D1755F">
        <w:rPr>
          <w:lang w:val="en-US"/>
        </w:rPr>
        <w:lastRenderedPageBreak/>
        <w:t>Timing requirements for 6G sensing are tightly coupled with latency and interruption constraints,</w:t>
      </w:r>
      <w:r w:rsidR="00D1755F">
        <w:rPr>
          <w:lang w:val="en-US"/>
        </w:rPr>
        <w:t xml:space="preserve"> </w:t>
      </w:r>
      <w:r w:rsidRPr="00D1755F">
        <w:rPr>
          <w:lang w:val="en-US"/>
        </w:rPr>
        <w:t>which vary significantly across use cases and must be managed to avoid collisions with other operations.</w:t>
      </w:r>
    </w:p>
    <w:p w14:paraId="6FAAA393" w14:textId="77777777" w:rsidR="00AB1BFB" w:rsidRDefault="00AB1BFB" w:rsidP="00AB1BFB">
      <w:pPr>
        <w:pStyle w:val="RAN4observation0"/>
        <w:contextualSpacing w:val="0"/>
        <w:rPr>
          <w:lang w:val="en-US"/>
        </w:rPr>
      </w:pPr>
      <w:r w:rsidRPr="007720B4">
        <w:rPr>
          <w:lang w:val="en-US"/>
        </w:rPr>
        <w:t>The diversity of sensing scenarios in 6G demands flexible and adaptive timing requirements, with RAN4 needing to tailor specifications to each use case and sensing mode.</w:t>
      </w:r>
    </w:p>
    <w:p w14:paraId="00522642" w14:textId="59F4E17B" w:rsidR="00AB1BFB" w:rsidRDefault="00AB1BFB" w:rsidP="00AB1BFB">
      <w:pPr>
        <w:pStyle w:val="RAN4observation0"/>
        <w:rPr>
          <w:lang w:val="en-US"/>
        </w:rPr>
      </w:pPr>
      <w:r>
        <w:rPr>
          <w:lang w:val="en-US"/>
        </w:rPr>
        <w:t xml:space="preserve">Depending on use cases and sensing mode, the timing requirements in RAN4 are dependent on RAN1’s outcome including </w:t>
      </w:r>
      <w:r w:rsidRPr="007720B4">
        <w:rPr>
          <w:lang w:val="en-US"/>
        </w:rPr>
        <w:t xml:space="preserve">the signal structures, </w:t>
      </w:r>
      <w:r w:rsidR="00145D4A">
        <w:rPr>
          <w:lang w:val="en-US"/>
        </w:rPr>
        <w:t xml:space="preserve">waveform, </w:t>
      </w:r>
      <w:r w:rsidRPr="007720B4">
        <w:rPr>
          <w:lang w:val="en-US"/>
        </w:rPr>
        <w:t>channel models, measurement configurations, and procedures</w:t>
      </w:r>
      <w:r>
        <w:rPr>
          <w:lang w:val="en-US"/>
        </w:rPr>
        <w:t xml:space="preserve"> for </w:t>
      </w:r>
      <w:r w:rsidRPr="007720B4">
        <w:rPr>
          <w:lang w:val="en-US"/>
        </w:rPr>
        <w:t xml:space="preserve">sensing </w:t>
      </w:r>
      <w:r>
        <w:rPr>
          <w:lang w:val="en-US"/>
        </w:rPr>
        <w:t xml:space="preserve">transmission, reception, </w:t>
      </w:r>
      <w:r w:rsidRPr="007720B4">
        <w:rPr>
          <w:lang w:val="en-US"/>
        </w:rPr>
        <w:t>resource allocation</w:t>
      </w:r>
      <w:r>
        <w:rPr>
          <w:lang w:val="en-US"/>
        </w:rPr>
        <w:t xml:space="preserve">, </w:t>
      </w:r>
      <w:r w:rsidRPr="007720B4">
        <w:rPr>
          <w:lang w:val="en-US"/>
        </w:rPr>
        <w:t>and</w:t>
      </w:r>
      <w:r>
        <w:rPr>
          <w:lang w:val="en-US"/>
        </w:rPr>
        <w:t>/or</w:t>
      </w:r>
      <w:r w:rsidRPr="007720B4">
        <w:rPr>
          <w:lang w:val="en-US"/>
        </w:rPr>
        <w:t xml:space="preserve"> synchronization mechanisms.</w:t>
      </w:r>
    </w:p>
    <w:p w14:paraId="6A925C29" w14:textId="77777777" w:rsidR="00AB1BFB" w:rsidRDefault="00AB1BFB" w:rsidP="00AC719A">
      <w:pPr>
        <w:pStyle w:val="RAN4proposal"/>
        <w:ind w:left="0" w:firstLine="0"/>
        <w:rPr>
          <w:lang w:val="en-US"/>
        </w:rPr>
      </w:pPr>
      <w:r w:rsidRPr="007720B4">
        <w:rPr>
          <w:lang w:val="en-US"/>
        </w:rPr>
        <w:t>RAN4 should</w:t>
      </w:r>
      <w:r>
        <w:rPr>
          <w:lang w:val="en-US"/>
        </w:rPr>
        <w:t xml:space="preserve"> study the RAN4 impact on </w:t>
      </w:r>
      <w:r w:rsidRPr="007720B4">
        <w:rPr>
          <w:lang w:val="en-US"/>
        </w:rPr>
        <w:t>timing and delay requirement</w:t>
      </w:r>
      <w:r>
        <w:rPr>
          <w:lang w:val="en-US"/>
        </w:rPr>
        <w:t xml:space="preserve">s once RAN1 makes sufficient agreements. </w:t>
      </w:r>
    </w:p>
    <w:p w14:paraId="231D9CE6" w14:textId="4A517B84" w:rsidR="00AB1BFB" w:rsidRPr="0016598A" w:rsidRDefault="00AB1BFB" w:rsidP="00AC719A">
      <w:pPr>
        <w:pStyle w:val="RAN4proposal"/>
        <w:ind w:left="0" w:firstLine="0"/>
      </w:pPr>
      <w:r>
        <w:t xml:space="preserve">RAN4 to investigate minimum timing requirements for 6G sensing </w:t>
      </w:r>
      <w:proofErr w:type="gramStart"/>
      <w:r>
        <w:t>and also</w:t>
      </w:r>
      <w:proofErr w:type="gramEnd"/>
      <w:r>
        <w:t xml:space="preserve"> whether UE can support more stringent timing requirements.</w:t>
      </w:r>
    </w:p>
    <w:p w14:paraId="60E4998A" w14:textId="77777777" w:rsidR="00D1755F" w:rsidRPr="00F55402" w:rsidRDefault="00D1755F" w:rsidP="00F55402">
      <w:pPr>
        <w:pStyle w:val="RAN4observation0"/>
        <w:contextualSpacing w:val="0"/>
      </w:pPr>
      <w:r w:rsidRPr="00F55402">
        <w:t xml:space="preserve">The concerns from RAN1 related to UE using DL waveform, Tx and Rx separation for full-duplex mode, and higher than 31 dBm maximum output power will impact RF. </w:t>
      </w:r>
    </w:p>
    <w:p w14:paraId="5C0A9B55" w14:textId="38833A11" w:rsidR="00D1755F" w:rsidRPr="00E62812" w:rsidRDefault="00E62812" w:rsidP="00E62812">
      <w:pPr>
        <w:pStyle w:val="RAN4observation0"/>
        <w:rPr>
          <w:color w:val="000000" w:themeColor="text1"/>
        </w:rPr>
      </w:pPr>
      <w:r>
        <w:t xml:space="preserve">Reusing radar technologies can help to solve the issues related to </w:t>
      </w:r>
      <w:r w:rsidRPr="0096459D">
        <w:t>detecting/localizing/tracking ground targets</w:t>
      </w:r>
      <w:r>
        <w:t xml:space="preserve">, </w:t>
      </w:r>
      <w:r w:rsidRPr="0096459D">
        <w:t>improve sensing accurac</w:t>
      </w:r>
      <w:r>
        <w:t xml:space="preserve">y, </w:t>
      </w:r>
      <w:r w:rsidRPr="0096459D">
        <w:t xml:space="preserve">increase the accuracy of positioning estimate, and increase </w:t>
      </w:r>
      <w:r>
        <w:t xml:space="preserve">the </w:t>
      </w:r>
      <w:r w:rsidRPr="0096459D">
        <w:t>accuracy of velocity estimate</w:t>
      </w:r>
      <w:r>
        <w:t xml:space="preserve">. </w:t>
      </w:r>
    </w:p>
    <w:p w14:paraId="7D6F1608" w14:textId="6DCCB222" w:rsidR="00D1755F" w:rsidRDefault="00E62812" w:rsidP="00E62812">
      <w:pPr>
        <w:pStyle w:val="RAN4proposal"/>
        <w:ind w:left="0" w:firstLine="0"/>
      </w:pPr>
      <w:r>
        <w:t xml:space="preserve">When </w:t>
      </w:r>
      <w:r w:rsidRPr="003630CF">
        <w:t>adopt</w:t>
      </w:r>
      <w:r>
        <w:t>ing</w:t>
      </w:r>
      <w:r w:rsidRPr="003630CF">
        <w:t xml:space="preserve"> the benefits of </w:t>
      </w:r>
      <w:r>
        <w:t>other technologies, such as radar technologies,</w:t>
      </w:r>
      <w:r w:rsidRPr="003630CF">
        <w:t xml:space="preserve"> into 3GPP doma</w:t>
      </w:r>
      <w:r>
        <w:t>in to solve sensing issues mentioned in RAN and RAN1, consider adjusting them to be LTE/NR compatible to reduce the workload and reduce the impact to RF.</w:t>
      </w:r>
    </w:p>
    <w:p w14:paraId="5BF63612" w14:textId="77777777" w:rsidR="00D1755F" w:rsidRPr="00F55402" w:rsidRDefault="00D1755F" w:rsidP="00AC719A">
      <w:pPr>
        <w:pStyle w:val="RAN4proposal"/>
        <w:ind w:left="0" w:firstLine="0"/>
        <w:rPr>
          <w:lang w:val="en-US"/>
        </w:rPr>
      </w:pPr>
      <w:r w:rsidRPr="00F55402">
        <w:rPr>
          <w:lang w:val="en-US"/>
        </w:rPr>
        <w:t xml:space="preserve">RAN4 should study the RAN4 impact on RF requirements once RAN1 makes sufficient agreements. </w:t>
      </w:r>
    </w:p>
    <w:p w14:paraId="6D1493E9" w14:textId="71C7ED1C" w:rsidR="00D1755F" w:rsidRPr="00F55402" w:rsidRDefault="00D1755F" w:rsidP="00AC719A">
      <w:pPr>
        <w:pStyle w:val="RAN4proposal"/>
        <w:ind w:left="0" w:firstLine="0"/>
        <w:rPr>
          <w:lang w:val="en-US"/>
        </w:rPr>
      </w:pPr>
      <w:r w:rsidRPr="00F55402">
        <w:rPr>
          <w:lang w:val="en-US"/>
        </w:rPr>
        <w:t xml:space="preserve">RAN4 should distinguish between i) RF coexistence of sensing with other RATs in adjacent spectrum and ii) service coexistence of sensing with communication or positioning procedures in 6G RAT in the same spectrum. </w:t>
      </w:r>
    </w:p>
    <w:p w14:paraId="1CBD7513" w14:textId="1B407C48" w:rsidR="00D1755F" w:rsidRPr="00EA552F" w:rsidRDefault="00D1755F" w:rsidP="00AC719A">
      <w:pPr>
        <w:pStyle w:val="RAN4proposal"/>
        <w:ind w:left="0" w:firstLine="0"/>
        <w:rPr>
          <w:lang w:val="en-US"/>
        </w:rPr>
      </w:pPr>
      <w:r w:rsidRPr="00514F70">
        <w:rPr>
          <w:lang w:val="en-US"/>
        </w:rPr>
        <w:t xml:space="preserve">RAN4 to focus on sensing scenarios </w:t>
      </w:r>
      <w:r>
        <w:rPr>
          <w:lang w:val="en-US"/>
        </w:rPr>
        <w:t xml:space="preserve">without communication or concurrent positioning procedures </w:t>
      </w:r>
      <w:r w:rsidRPr="00514F70">
        <w:rPr>
          <w:lang w:val="en-US"/>
        </w:rPr>
        <w:t xml:space="preserve">with </w:t>
      </w:r>
      <w:proofErr w:type="gramStart"/>
      <w:r w:rsidRPr="00514F70">
        <w:rPr>
          <w:lang w:val="en-US"/>
        </w:rPr>
        <w:t>first priority</w:t>
      </w:r>
      <w:proofErr w:type="gramEnd"/>
      <w:r w:rsidRPr="00514F70">
        <w:rPr>
          <w:lang w:val="en-US"/>
        </w:rPr>
        <w:t>.</w:t>
      </w:r>
    </w:p>
    <w:p w14:paraId="59624AA2" w14:textId="77777777" w:rsidR="00D1755F" w:rsidRPr="0016598A" w:rsidDel="00D44293" w:rsidRDefault="00D1755F" w:rsidP="00AC719A">
      <w:pPr>
        <w:pStyle w:val="RAN4proposal"/>
        <w:ind w:left="0" w:firstLine="0"/>
      </w:pPr>
      <w:r>
        <w:t>RAN4 to investigate UE energy saving aspects when sensing is activated for the different sensing modes.</w:t>
      </w:r>
    </w:p>
    <w:p w14:paraId="2BBC3EB7" w14:textId="77777777" w:rsidR="00D1755F" w:rsidRPr="00B06F31" w:rsidRDefault="00D1755F" w:rsidP="00F55402">
      <w:pPr>
        <w:pStyle w:val="RAN4observation0"/>
        <w:contextualSpacing w:val="0"/>
        <w:rPr>
          <w:b/>
          <w:bCs/>
          <w:lang w:val="en-US"/>
        </w:rPr>
      </w:pPr>
      <w:r w:rsidRPr="00B06F31">
        <w:rPr>
          <w:lang w:val="en-US"/>
        </w:rPr>
        <w:t>A testing framework is essential for validating 6G sensing performance, and its development in RAN4 depends on foundational definitions from RAN1.</w:t>
      </w:r>
    </w:p>
    <w:p w14:paraId="01EE42CA" w14:textId="41CDF60E" w:rsidR="00D1755F" w:rsidRPr="00B06F31" w:rsidRDefault="00D1755F" w:rsidP="00F55402">
      <w:pPr>
        <w:pStyle w:val="RAN4observation0"/>
        <w:contextualSpacing w:val="0"/>
        <w:rPr>
          <w:b/>
          <w:bCs/>
          <w:lang w:val="en-US"/>
        </w:rPr>
      </w:pPr>
      <w:r w:rsidRPr="00B06F31">
        <w:rPr>
          <w:lang w:val="en-US"/>
        </w:rPr>
        <w:t>Scenario-specific DUT and TE configurations are critical for accurate sensing evaluation, and existing test setups</w:t>
      </w:r>
      <w:r>
        <w:rPr>
          <w:lang w:val="en-US"/>
        </w:rPr>
        <w:t xml:space="preserve">, e.g., positioning testing, </w:t>
      </w:r>
      <w:r w:rsidR="00E0568A">
        <w:rPr>
          <w:lang w:val="en-US"/>
        </w:rPr>
        <w:t xml:space="preserve">can </w:t>
      </w:r>
      <w:r w:rsidRPr="00B06F31">
        <w:rPr>
          <w:lang w:val="en-US"/>
        </w:rPr>
        <w:t>offer a foundation for future 6G sensing tests.</w:t>
      </w:r>
    </w:p>
    <w:p w14:paraId="03433527" w14:textId="6F2913C4" w:rsidR="00D1755F" w:rsidRPr="00B06F31" w:rsidRDefault="00D1755F" w:rsidP="00F55402">
      <w:pPr>
        <w:pStyle w:val="RAN4observation0"/>
        <w:rPr>
          <w:lang w:val="en-US"/>
        </w:rPr>
      </w:pPr>
      <w:r w:rsidRPr="00B06F31">
        <w:rPr>
          <w:lang w:val="en-US"/>
        </w:rPr>
        <w:t xml:space="preserve">RAN4’s progress on sensing testing is contingent on RAN1’s definition of signal, channel, and measurement </w:t>
      </w:r>
      <w:r>
        <w:rPr>
          <w:lang w:val="en-US"/>
        </w:rPr>
        <w:t>types/</w:t>
      </w:r>
      <w:r w:rsidRPr="00B06F31">
        <w:rPr>
          <w:lang w:val="en-US"/>
        </w:rPr>
        <w:t>procedures, requiring close inter-</w:t>
      </w:r>
      <w:r>
        <w:rPr>
          <w:lang w:val="en-US"/>
        </w:rPr>
        <w:t>WG</w:t>
      </w:r>
      <w:r w:rsidRPr="00B06F31">
        <w:rPr>
          <w:lang w:val="en-US"/>
        </w:rPr>
        <w:t xml:space="preserve"> collaboration.</w:t>
      </w:r>
    </w:p>
    <w:p w14:paraId="1F958748" w14:textId="4569019E" w:rsidR="00847264" w:rsidRPr="00F55402" w:rsidRDefault="00D1755F" w:rsidP="00AC719A">
      <w:pPr>
        <w:pStyle w:val="RAN4proposal"/>
        <w:ind w:left="0" w:firstLine="0"/>
        <w:rPr>
          <w:lang w:val="en-US"/>
        </w:rPr>
      </w:pPr>
      <w:r w:rsidRPr="007720B4">
        <w:rPr>
          <w:lang w:val="en-US"/>
        </w:rPr>
        <w:t>RAN4</w:t>
      </w:r>
      <w:r>
        <w:rPr>
          <w:lang w:val="en-US"/>
        </w:rPr>
        <w:t xml:space="preserve"> can start the study with the testability aspects that are independent from RAN1 scope. </w:t>
      </w:r>
      <w:bookmarkStart w:id="7" w:name="_Toc116995849"/>
    </w:p>
    <w:p w14:paraId="467385C9" w14:textId="219CB8BE" w:rsidR="003B659E" w:rsidRPr="0029560C" w:rsidRDefault="003B659E" w:rsidP="0060543D">
      <w:pPr>
        <w:pStyle w:val="RAN4H1"/>
        <w:numPr>
          <w:ilvl w:val="0"/>
          <w:numId w:val="0"/>
        </w:numPr>
        <w:ind w:left="360" w:hanging="360"/>
      </w:pPr>
      <w:r w:rsidRPr="0029560C">
        <w:t>References</w:t>
      </w:r>
      <w:bookmarkEnd w:id="7"/>
    </w:p>
    <w:p w14:paraId="6E41F0D9" w14:textId="0587BF83" w:rsidR="00362171" w:rsidRPr="0029560C" w:rsidRDefault="00362171" w:rsidP="00362171">
      <w:pPr>
        <w:pStyle w:val="ListParagraph"/>
        <w:numPr>
          <w:ilvl w:val="0"/>
          <w:numId w:val="21"/>
        </w:numPr>
        <w:ind w:right="-22"/>
      </w:pPr>
      <w:r w:rsidRPr="0029560C">
        <w:t xml:space="preserve">RP-2501881, </w:t>
      </w:r>
      <w:r w:rsidR="00E0568A">
        <w:t>“</w:t>
      </w:r>
      <w:r w:rsidRPr="0029560C">
        <w:t>New SID: Study on 6G Radio</w:t>
      </w:r>
      <w:r w:rsidR="00E0568A">
        <w:t>”</w:t>
      </w:r>
      <w:r w:rsidRPr="0029560C">
        <w:t>, NTT DOCOMO (Moderator)</w:t>
      </w:r>
      <w:r w:rsidR="00174735">
        <w:t>.</w:t>
      </w:r>
    </w:p>
    <w:p w14:paraId="403B8AD3" w14:textId="43CAA868" w:rsidR="006A05DB" w:rsidRDefault="00961C55" w:rsidP="00E0568A">
      <w:pPr>
        <w:pStyle w:val="ListParagraph"/>
        <w:numPr>
          <w:ilvl w:val="0"/>
          <w:numId w:val="21"/>
        </w:numPr>
        <w:spacing w:after="0" w:line="240" w:lineRule="auto"/>
        <w:ind w:left="714" w:right="-23" w:hanging="357"/>
        <w:contextualSpacing w:val="0"/>
      </w:pPr>
      <w:r w:rsidRPr="00961C55">
        <w:t>RP-240799</w:t>
      </w:r>
      <w:r>
        <w:t xml:space="preserve">, </w:t>
      </w:r>
      <w:r w:rsidR="00E0568A">
        <w:t>“</w:t>
      </w:r>
      <w:r w:rsidR="00FB18A1" w:rsidRPr="00FB18A1">
        <w:t xml:space="preserve">Revised SID: Study on channel modelling for Integrated Sensing </w:t>
      </w:r>
      <w:proofErr w:type="gramStart"/>
      <w:r w:rsidR="00FB18A1" w:rsidRPr="00FB18A1">
        <w:t>And</w:t>
      </w:r>
      <w:proofErr w:type="gramEnd"/>
      <w:r w:rsidR="00FB18A1" w:rsidRPr="00FB18A1">
        <w:t xml:space="preserve"> Communication (ISAC)</w:t>
      </w:r>
      <w:r w:rsidR="00E0568A">
        <w:t xml:space="preserve"> </w:t>
      </w:r>
      <w:r w:rsidR="00FB18A1" w:rsidRPr="00FB18A1">
        <w:t>for NR</w:t>
      </w:r>
      <w:r w:rsidR="00E0568A">
        <w:t>”</w:t>
      </w:r>
      <w:r w:rsidR="00FB18A1">
        <w:t xml:space="preserve">, </w:t>
      </w:r>
      <w:r w:rsidR="00C77175" w:rsidRPr="00C77175">
        <w:t>Xiaomi, AT&amp;T</w:t>
      </w:r>
      <w:r w:rsidR="00C77175">
        <w:t>.</w:t>
      </w:r>
    </w:p>
    <w:p w14:paraId="437180F1" w14:textId="69DDC521" w:rsidR="003454C0" w:rsidRDefault="003454C0" w:rsidP="003454C0">
      <w:pPr>
        <w:pStyle w:val="ListParagraph"/>
        <w:numPr>
          <w:ilvl w:val="0"/>
          <w:numId w:val="21"/>
        </w:numPr>
        <w:ind w:right="-22"/>
      </w:pPr>
      <w:r>
        <w:t>3GPP TR 22.870 v0.3.1 “Study on 6G Use Cases and Service Requirements”.</w:t>
      </w:r>
    </w:p>
    <w:p w14:paraId="2ED4B63A" w14:textId="7D73C384" w:rsidR="00E82B94" w:rsidRDefault="003454C0" w:rsidP="003454C0">
      <w:pPr>
        <w:pStyle w:val="ListParagraph"/>
        <w:numPr>
          <w:ilvl w:val="0"/>
          <w:numId w:val="21"/>
        </w:numPr>
        <w:ind w:right="-22"/>
      </w:pPr>
      <w:r>
        <w:t>3GPP TR 22.837 v19.4.0 “Study on Integrated Sensing and Communication”.</w:t>
      </w:r>
    </w:p>
    <w:p w14:paraId="01195637" w14:textId="397E9A1B" w:rsidR="003454C0" w:rsidRPr="0029560C" w:rsidRDefault="003454C0" w:rsidP="003454C0">
      <w:pPr>
        <w:pStyle w:val="ListParagraph"/>
        <w:numPr>
          <w:ilvl w:val="0"/>
          <w:numId w:val="21"/>
        </w:numPr>
        <w:ind w:right="-22"/>
      </w:pPr>
      <w:r>
        <w:t xml:space="preserve">3GPP </w:t>
      </w:r>
      <w:r w:rsidRPr="003454C0">
        <w:t>TR 38.914</w:t>
      </w:r>
      <w:r>
        <w:t xml:space="preserve"> v0.1.0 “Study on 6G Scenarios and Requirements (Release 20)”.</w:t>
      </w:r>
    </w:p>
    <w:p w14:paraId="315F8F0F" w14:textId="77777777" w:rsidR="00E43BF9" w:rsidRPr="008F786B" w:rsidRDefault="00E43BF9" w:rsidP="00E43BF9">
      <w:pPr>
        <w:ind w:right="-22"/>
      </w:pPr>
    </w:p>
    <w:sectPr w:rsidR="00E43BF9" w:rsidRPr="008F786B" w:rsidSect="0081797B">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450BC" w14:textId="77777777" w:rsidR="00021406" w:rsidRDefault="00021406" w:rsidP="00001C9B">
      <w:pPr>
        <w:spacing w:after="0" w:line="240" w:lineRule="auto"/>
      </w:pPr>
      <w:r>
        <w:separator/>
      </w:r>
    </w:p>
  </w:endnote>
  <w:endnote w:type="continuationSeparator" w:id="0">
    <w:p w14:paraId="54F67C2B" w14:textId="77777777" w:rsidR="00021406" w:rsidRDefault="0002140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416839"/>
      <w:docPartObj>
        <w:docPartGallery w:val="Page Numbers (Bottom of Page)"/>
        <w:docPartUnique/>
      </w:docPartObj>
    </w:sdtPr>
    <w:sdtEndPr>
      <w:rPr>
        <w:noProof/>
      </w:rPr>
    </w:sdtEndPr>
    <w:sdtContent>
      <w:p w14:paraId="5A3AC9D6" w14:textId="1F90C083" w:rsidR="003B2098" w:rsidRDefault="003B20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92C511" w14:textId="77777777" w:rsidR="00832800" w:rsidRDefault="00832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AA46C" w14:textId="77777777" w:rsidR="00021406" w:rsidRDefault="00021406" w:rsidP="00001C9B">
      <w:pPr>
        <w:spacing w:after="0" w:line="240" w:lineRule="auto"/>
      </w:pPr>
      <w:r>
        <w:separator/>
      </w:r>
    </w:p>
  </w:footnote>
  <w:footnote w:type="continuationSeparator" w:id="0">
    <w:p w14:paraId="30B76C13" w14:textId="77777777" w:rsidR="00021406" w:rsidRDefault="0002140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D663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8952E8"/>
    <w:multiLevelType w:val="multilevel"/>
    <w:tmpl w:val="B31CE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8446DD"/>
    <w:multiLevelType w:val="hybridMultilevel"/>
    <w:tmpl w:val="BFA6F5F6"/>
    <w:lvl w:ilvl="0" w:tplc="A834704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177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2C723A"/>
    <w:multiLevelType w:val="hybridMultilevel"/>
    <w:tmpl w:val="78C24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4E76E2"/>
    <w:multiLevelType w:val="hybridMultilevel"/>
    <w:tmpl w:val="01E28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9F4B63"/>
    <w:multiLevelType w:val="hybridMultilevel"/>
    <w:tmpl w:val="D1066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11738"/>
    <w:multiLevelType w:val="hybridMultilevel"/>
    <w:tmpl w:val="DC1E054C"/>
    <w:lvl w:ilvl="0" w:tplc="B34AC924">
      <w:start w:val="1"/>
      <w:numFmt w:val="decimal"/>
      <w:lvlText w:val="%1."/>
      <w:lvlJc w:val="left"/>
      <w:pPr>
        <w:ind w:left="1440" w:hanging="360"/>
      </w:pPr>
    </w:lvl>
    <w:lvl w:ilvl="1" w:tplc="11C89504">
      <w:start w:val="1"/>
      <w:numFmt w:val="decimal"/>
      <w:lvlText w:val="%2."/>
      <w:lvlJc w:val="left"/>
      <w:pPr>
        <w:ind w:left="1440" w:hanging="360"/>
      </w:pPr>
    </w:lvl>
    <w:lvl w:ilvl="2" w:tplc="3D6A6CE2">
      <w:start w:val="1"/>
      <w:numFmt w:val="decimal"/>
      <w:lvlText w:val="%3."/>
      <w:lvlJc w:val="left"/>
      <w:pPr>
        <w:ind w:left="1440" w:hanging="360"/>
      </w:pPr>
    </w:lvl>
    <w:lvl w:ilvl="3" w:tplc="BD527ED2">
      <w:start w:val="1"/>
      <w:numFmt w:val="decimal"/>
      <w:lvlText w:val="%4."/>
      <w:lvlJc w:val="left"/>
      <w:pPr>
        <w:ind w:left="1440" w:hanging="360"/>
      </w:pPr>
    </w:lvl>
    <w:lvl w:ilvl="4" w:tplc="A0BE39F6">
      <w:start w:val="1"/>
      <w:numFmt w:val="decimal"/>
      <w:lvlText w:val="%5."/>
      <w:lvlJc w:val="left"/>
      <w:pPr>
        <w:ind w:left="1440" w:hanging="360"/>
      </w:pPr>
    </w:lvl>
    <w:lvl w:ilvl="5" w:tplc="E402DDA2">
      <w:start w:val="1"/>
      <w:numFmt w:val="decimal"/>
      <w:lvlText w:val="%6."/>
      <w:lvlJc w:val="left"/>
      <w:pPr>
        <w:ind w:left="1440" w:hanging="360"/>
      </w:pPr>
    </w:lvl>
    <w:lvl w:ilvl="6" w:tplc="51B62FCC">
      <w:start w:val="1"/>
      <w:numFmt w:val="decimal"/>
      <w:lvlText w:val="%7."/>
      <w:lvlJc w:val="left"/>
      <w:pPr>
        <w:ind w:left="1440" w:hanging="360"/>
      </w:pPr>
    </w:lvl>
    <w:lvl w:ilvl="7" w:tplc="108C15C6">
      <w:start w:val="1"/>
      <w:numFmt w:val="decimal"/>
      <w:lvlText w:val="%8."/>
      <w:lvlJc w:val="left"/>
      <w:pPr>
        <w:ind w:left="1440" w:hanging="360"/>
      </w:pPr>
    </w:lvl>
    <w:lvl w:ilvl="8" w:tplc="C80ABE4E">
      <w:start w:val="1"/>
      <w:numFmt w:val="decimal"/>
      <w:lvlText w:val="%9."/>
      <w:lvlJc w:val="left"/>
      <w:pPr>
        <w:ind w:left="1440" w:hanging="36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B6981"/>
    <w:multiLevelType w:val="multilevel"/>
    <w:tmpl w:val="B31CE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rPr>
    </w:lvl>
    <w:lvl w:ilvl="2">
      <w:start w:val="1"/>
      <w:numFmt w:val="decimal"/>
      <w:pStyle w:val="RAN4H3"/>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0233591"/>
    <w:multiLevelType w:val="hybridMultilevel"/>
    <w:tmpl w:val="631EF48C"/>
    <w:lvl w:ilvl="0" w:tplc="2ACE8DBA">
      <w:start w:val="1"/>
      <w:numFmt w:val="decimal"/>
      <w:lvlText w:val="%1."/>
      <w:lvlJc w:val="left"/>
      <w:pPr>
        <w:ind w:left="1440" w:hanging="360"/>
      </w:pPr>
    </w:lvl>
    <w:lvl w:ilvl="1" w:tplc="9342C740">
      <w:start w:val="1"/>
      <w:numFmt w:val="decimal"/>
      <w:lvlText w:val="%2."/>
      <w:lvlJc w:val="left"/>
      <w:pPr>
        <w:ind w:left="1440" w:hanging="360"/>
      </w:pPr>
    </w:lvl>
    <w:lvl w:ilvl="2" w:tplc="83782D70">
      <w:start w:val="1"/>
      <w:numFmt w:val="decimal"/>
      <w:lvlText w:val="%3."/>
      <w:lvlJc w:val="left"/>
      <w:pPr>
        <w:ind w:left="1440" w:hanging="360"/>
      </w:pPr>
    </w:lvl>
    <w:lvl w:ilvl="3" w:tplc="98FA3FF6">
      <w:start w:val="1"/>
      <w:numFmt w:val="decimal"/>
      <w:lvlText w:val="%4."/>
      <w:lvlJc w:val="left"/>
      <w:pPr>
        <w:ind w:left="1440" w:hanging="360"/>
      </w:pPr>
    </w:lvl>
    <w:lvl w:ilvl="4" w:tplc="55342B82">
      <w:start w:val="1"/>
      <w:numFmt w:val="decimal"/>
      <w:lvlText w:val="%5."/>
      <w:lvlJc w:val="left"/>
      <w:pPr>
        <w:ind w:left="1440" w:hanging="360"/>
      </w:pPr>
    </w:lvl>
    <w:lvl w:ilvl="5" w:tplc="8354B7F8">
      <w:start w:val="1"/>
      <w:numFmt w:val="decimal"/>
      <w:lvlText w:val="%6."/>
      <w:lvlJc w:val="left"/>
      <w:pPr>
        <w:ind w:left="1440" w:hanging="360"/>
      </w:pPr>
    </w:lvl>
    <w:lvl w:ilvl="6" w:tplc="3E605D22">
      <w:start w:val="1"/>
      <w:numFmt w:val="decimal"/>
      <w:lvlText w:val="%7."/>
      <w:lvlJc w:val="left"/>
      <w:pPr>
        <w:ind w:left="1440" w:hanging="360"/>
      </w:pPr>
    </w:lvl>
    <w:lvl w:ilvl="7" w:tplc="7D68857A">
      <w:start w:val="1"/>
      <w:numFmt w:val="decimal"/>
      <w:lvlText w:val="%8."/>
      <w:lvlJc w:val="left"/>
      <w:pPr>
        <w:ind w:left="1440" w:hanging="360"/>
      </w:pPr>
    </w:lvl>
    <w:lvl w:ilvl="8" w:tplc="173A4C22">
      <w:start w:val="1"/>
      <w:numFmt w:val="decimal"/>
      <w:lvlText w:val="%9."/>
      <w:lvlJc w:val="left"/>
      <w:pPr>
        <w:ind w:left="1440" w:hanging="360"/>
      </w:pPr>
    </w:lvl>
  </w:abstractNum>
  <w:abstractNum w:abstractNumId="26" w15:restartNumberingAfterBreak="0">
    <w:nsid w:val="737B79E2"/>
    <w:multiLevelType w:val="hybridMultilevel"/>
    <w:tmpl w:val="3F76F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DF7757"/>
    <w:multiLevelType w:val="hybridMultilevel"/>
    <w:tmpl w:val="0846AB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5"/>
  </w:num>
  <w:num w:numId="4" w16cid:durableId="517735681">
    <w:abstractNumId w:val="7"/>
  </w:num>
  <w:num w:numId="5" w16cid:durableId="1142041724">
    <w:abstractNumId w:val="24"/>
  </w:num>
  <w:num w:numId="6" w16cid:durableId="80681869">
    <w:abstractNumId w:val="12"/>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2"/>
    <w:lvlOverride w:ilvl="0">
      <w:startOverride w:val="1"/>
    </w:lvlOverride>
  </w:num>
  <w:num w:numId="12" w16cid:durableId="122584543">
    <w:abstractNumId w:val="14"/>
    <w:lvlOverride w:ilvl="0">
      <w:startOverride w:val="1"/>
    </w:lvlOverride>
  </w:num>
  <w:num w:numId="13" w16cid:durableId="818807267">
    <w:abstractNumId w:val="12"/>
    <w:lvlOverride w:ilvl="0">
      <w:startOverride w:val="1"/>
    </w:lvlOverride>
  </w:num>
  <w:num w:numId="14" w16cid:durableId="883829348">
    <w:abstractNumId w:val="14"/>
    <w:lvlOverride w:ilvl="0">
      <w:startOverride w:val="1"/>
    </w:lvlOverride>
  </w:num>
  <w:num w:numId="15" w16cid:durableId="438372887">
    <w:abstractNumId w:val="27"/>
  </w:num>
  <w:num w:numId="16" w16cid:durableId="516113510">
    <w:abstractNumId w:val="6"/>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21"/>
  </w:num>
  <w:num w:numId="22" w16cid:durableId="1938362445">
    <w:abstractNumId w:val="12"/>
    <w:lvlOverride w:ilvl="0">
      <w:startOverride w:val="1"/>
    </w:lvlOverride>
  </w:num>
  <w:num w:numId="23" w16cid:durableId="913515990">
    <w:abstractNumId w:val="14"/>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140414542">
    <w:abstractNumId w:val="28"/>
  </w:num>
  <w:num w:numId="28" w16cid:durableId="2095668156">
    <w:abstractNumId w:val="5"/>
  </w:num>
  <w:num w:numId="29" w16cid:durableId="2071423093">
    <w:abstractNumId w:val="10"/>
  </w:num>
  <w:num w:numId="30" w16cid:durableId="1489513524">
    <w:abstractNumId w:val="26"/>
  </w:num>
  <w:num w:numId="31" w16cid:durableId="1847091037">
    <w:abstractNumId w:val="18"/>
  </w:num>
  <w:num w:numId="32" w16cid:durableId="381178554">
    <w:abstractNumId w:val="13"/>
  </w:num>
  <w:num w:numId="33" w16cid:durableId="1368143600">
    <w:abstractNumId w:val="3"/>
  </w:num>
  <w:num w:numId="34" w16cid:durableId="614169963">
    <w:abstractNumId w:val="16"/>
  </w:num>
  <w:num w:numId="35" w16cid:durableId="194776762">
    <w:abstractNumId w:val="22"/>
  </w:num>
  <w:num w:numId="36" w16cid:durableId="1139884255">
    <w:abstractNumId w:val="9"/>
  </w:num>
  <w:num w:numId="37" w16cid:durableId="652756749">
    <w:abstractNumId w:val="29"/>
  </w:num>
  <w:num w:numId="38" w16cid:durableId="434859833">
    <w:abstractNumId w:val="17"/>
  </w:num>
  <w:num w:numId="39" w16cid:durableId="1294604747">
    <w:abstractNumId w:val="0"/>
  </w:num>
  <w:num w:numId="40" w16cid:durableId="392508130">
    <w:abstractNumId w:val="25"/>
  </w:num>
  <w:num w:numId="41" w16cid:durableId="864753208">
    <w:abstractNumId w:val="20"/>
  </w:num>
  <w:num w:numId="42" w16cid:durableId="29037764">
    <w:abstractNumId w:val="19"/>
  </w:num>
  <w:num w:numId="43" w16cid:durableId="965349893">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129E"/>
    <w:rsid w:val="00001B6D"/>
    <w:rsid w:val="00001C9B"/>
    <w:rsid w:val="000031BC"/>
    <w:rsid w:val="000040DC"/>
    <w:rsid w:val="00005015"/>
    <w:rsid w:val="000058AE"/>
    <w:rsid w:val="00005FCC"/>
    <w:rsid w:val="00006534"/>
    <w:rsid w:val="000066B3"/>
    <w:rsid w:val="000101E8"/>
    <w:rsid w:val="00011784"/>
    <w:rsid w:val="00011801"/>
    <w:rsid w:val="00013AA4"/>
    <w:rsid w:val="000151EF"/>
    <w:rsid w:val="000155A6"/>
    <w:rsid w:val="00015633"/>
    <w:rsid w:val="00015F98"/>
    <w:rsid w:val="0001621A"/>
    <w:rsid w:val="000163E1"/>
    <w:rsid w:val="000176D4"/>
    <w:rsid w:val="00017F7E"/>
    <w:rsid w:val="000200F6"/>
    <w:rsid w:val="000210E2"/>
    <w:rsid w:val="00021406"/>
    <w:rsid w:val="00022936"/>
    <w:rsid w:val="000239F5"/>
    <w:rsid w:val="000326E2"/>
    <w:rsid w:val="00033AB9"/>
    <w:rsid w:val="00033B81"/>
    <w:rsid w:val="0003413D"/>
    <w:rsid w:val="000363BE"/>
    <w:rsid w:val="00036AA9"/>
    <w:rsid w:val="0003766C"/>
    <w:rsid w:val="00037C2C"/>
    <w:rsid w:val="000409F8"/>
    <w:rsid w:val="00040B9B"/>
    <w:rsid w:val="00041AB9"/>
    <w:rsid w:val="00041EEF"/>
    <w:rsid w:val="00044674"/>
    <w:rsid w:val="00044CA2"/>
    <w:rsid w:val="0004508F"/>
    <w:rsid w:val="00045B17"/>
    <w:rsid w:val="000501EA"/>
    <w:rsid w:val="000531DE"/>
    <w:rsid w:val="00055CB2"/>
    <w:rsid w:val="0005671B"/>
    <w:rsid w:val="00061256"/>
    <w:rsid w:val="00062556"/>
    <w:rsid w:val="00070808"/>
    <w:rsid w:val="00071C21"/>
    <w:rsid w:val="00072CCA"/>
    <w:rsid w:val="000742D6"/>
    <w:rsid w:val="0007601C"/>
    <w:rsid w:val="00076E8D"/>
    <w:rsid w:val="00081544"/>
    <w:rsid w:val="000821E7"/>
    <w:rsid w:val="00082294"/>
    <w:rsid w:val="000826C7"/>
    <w:rsid w:val="0008329D"/>
    <w:rsid w:val="000844B9"/>
    <w:rsid w:val="000854F8"/>
    <w:rsid w:val="0008612A"/>
    <w:rsid w:val="00087E24"/>
    <w:rsid w:val="00090E18"/>
    <w:rsid w:val="000958FD"/>
    <w:rsid w:val="00095BA5"/>
    <w:rsid w:val="00096192"/>
    <w:rsid w:val="00096231"/>
    <w:rsid w:val="0009638B"/>
    <w:rsid w:val="000A10BC"/>
    <w:rsid w:val="000A1520"/>
    <w:rsid w:val="000A3CA8"/>
    <w:rsid w:val="000A4465"/>
    <w:rsid w:val="000A5BF0"/>
    <w:rsid w:val="000A7F53"/>
    <w:rsid w:val="000B0056"/>
    <w:rsid w:val="000B235B"/>
    <w:rsid w:val="000B2626"/>
    <w:rsid w:val="000B4CCD"/>
    <w:rsid w:val="000B5986"/>
    <w:rsid w:val="000B6506"/>
    <w:rsid w:val="000C16EF"/>
    <w:rsid w:val="000C1CD8"/>
    <w:rsid w:val="000C253A"/>
    <w:rsid w:val="000C2B36"/>
    <w:rsid w:val="000C3C7B"/>
    <w:rsid w:val="000C73D3"/>
    <w:rsid w:val="000D0F93"/>
    <w:rsid w:val="000D0FAC"/>
    <w:rsid w:val="000D1D7E"/>
    <w:rsid w:val="000D2861"/>
    <w:rsid w:val="000D2EFA"/>
    <w:rsid w:val="000D4258"/>
    <w:rsid w:val="000D4DF4"/>
    <w:rsid w:val="000D6446"/>
    <w:rsid w:val="000D7BB6"/>
    <w:rsid w:val="000E0E2C"/>
    <w:rsid w:val="000E18E3"/>
    <w:rsid w:val="000E1F11"/>
    <w:rsid w:val="000E2710"/>
    <w:rsid w:val="000E529E"/>
    <w:rsid w:val="000F230F"/>
    <w:rsid w:val="000F301B"/>
    <w:rsid w:val="000F33D6"/>
    <w:rsid w:val="000F3DE7"/>
    <w:rsid w:val="000F5058"/>
    <w:rsid w:val="000F7281"/>
    <w:rsid w:val="000F7661"/>
    <w:rsid w:val="001012D1"/>
    <w:rsid w:val="0010196F"/>
    <w:rsid w:val="0010235E"/>
    <w:rsid w:val="001033D4"/>
    <w:rsid w:val="00104051"/>
    <w:rsid w:val="00104A98"/>
    <w:rsid w:val="00106416"/>
    <w:rsid w:val="0010750D"/>
    <w:rsid w:val="00107A39"/>
    <w:rsid w:val="00110481"/>
    <w:rsid w:val="001115D9"/>
    <w:rsid w:val="00112202"/>
    <w:rsid w:val="001127C9"/>
    <w:rsid w:val="001134B7"/>
    <w:rsid w:val="00113D9E"/>
    <w:rsid w:val="00114498"/>
    <w:rsid w:val="00115A42"/>
    <w:rsid w:val="00115B88"/>
    <w:rsid w:val="0011621A"/>
    <w:rsid w:val="001174B1"/>
    <w:rsid w:val="001207C4"/>
    <w:rsid w:val="001211C4"/>
    <w:rsid w:val="0012232E"/>
    <w:rsid w:val="00124541"/>
    <w:rsid w:val="001301A7"/>
    <w:rsid w:val="00132F6A"/>
    <w:rsid w:val="00133913"/>
    <w:rsid w:val="00134BDB"/>
    <w:rsid w:val="00135BFF"/>
    <w:rsid w:val="001376A0"/>
    <w:rsid w:val="00137736"/>
    <w:rsid w:val="00140221"/>
    <w:rsid w:val="00140803"/>
    <w:rsid w:val="001409F5"/>
    <w:rsid w:val="00141B12"/>
    <w:rsid w:val="001455BD"/>
    <w:rsid w:val="00145D4A"/>
    <w:rsid w:val="00146311"/>
    <w:rsid w:val="00146A92"/>
    <w:rsid w:val="00147DAF"/>
    <w:rsid w:val="001504A7"/>
    <w:rsid w:val="00152C4C"/>
    <w:rsid w:val="00152DDF"/>
    <w:rsid w:val="00153B90"/>
    <w:rsid w:val="0015449D"/>
    <w:rsid w:val="00154727"/>
    <w:rsid w:val="0015485B"/>
    <w:rsid w:val="00155A0A"/>
    <w:rsid w:val="001607F0"/>
    <w:rsid w:val="001611A4"/>
    <w:rsid w:val="00161913"/>
    <w:rsid w:val="00162AC7"/>
    <w:rsid w:val="00163CF0"/>
    <w:rsid w:val="001642FC"/>
    <w:rsid w:val="0016451D"/>
    <w:rsid w:val="0016496B"/>
    <w:rsid w:val="0016598A"/>
    <w:rsid w:val="001703A1"/>
    <w:rsid w:val="00173023"/>
    <w:rsid w:val="001730B3"/>
    <w:rsid w:val="0017432D"/>
    <w:rsid w:val="0017435C"/>
    <w:rsid w:val="001743E2"/>
    <w:rsid w:val="001745F8"/>
    <w:rsid w:val="00174735"/>
    <w:rsid w:val="001760EE"/>
    <w:rsid w:val="00182687"/>
    <w:rsid w:val="00182796"/>
    <w:rsid w:val="001832DB"/>
    <w:rsid w:val="00183869"/>
    <w:rsid w:val="001838CF"/>
    <w:rsid w:val="001852F6"/>
    <w:rsid w:val="001868EE"/>
    <w:rsid w:val="00186C38"/>
    <w:rsid w:val="00191834"/>
    <w:rsid w:val="00193C7C"/>
    <w:rsid w:val="00194AD7"/>
    <w:rsid w:val="00194AEC"/>
    <w:rsid w:val="001954BF"/>
    <w:rsid w:val="0019797C"/>
    <w:rsid w:val="001A0AB9"/>
    <w:rsid w:val="001A3BA4"/>
    <w:rsid w:val="001A6660"/>
    <w:rsid w:val="001A6D1F"/>
    <w:rsid w:val="001A6F12"/>
    <w:rsid w:val="001A6F27"/>
    <w:rsid w:val="001A7CC7"/>
    <w:rsid w:val="001B1EA8"/>
    <w:rsid w:val="001B20E3"/>
    <w:rsid w:val="001B2875"/>
    <w:rsid w:val="001B2E7B"/>
    <w:rsid w:val="001B3079"/>
    <w:rsid w:val="001B3615"/>
    <w:rsid w:val="001B38DC"/>
    <w:rsid w:val="001B5A81"/>
    <w:rsid w:val="001B5CF2"/>
    <w:rsid w:val="001B79EB"/>
    <w:rsid w:val="001B7A95"/>
    <w:rsid w:val="001C12D9"/>
    <w:rsid w:val="001C2FC6"/>
    <w:rsid w:val="001C3EF8"/>
    <w:rsid w:val="001C4635"/>
    <w:rsid w:val="001D003E"/>
    <w:rsid w:val="001D0E48"/>
    <w:rsid w:val="001D3047"/>
    <w:rsid w:val="001D44CD"/>
    <w:rsid w:val="001D692F"/>
    <w:rsid w:val="001D7583"/>
    <w:rsid w:val="001E0C0C"/>
    <w:rsid w:val="001E2EBE"/>
    <w:rsid w:val="001E30F6"/>
    <w:rsid w:val="001E4402"/>
    <w:rsid w:val="001E5E13"/>
    <w:rsid w:val="001E60E8"/>
    <w:rsid w:val="001E6E3C"/>
    <w:rsid w:val="001E7377"/>
    <w:rsid w:val="001F1DC7"/>
    <w:rsid w:val="001F2953"/>
    <w:rsid w:val="001F3375"/>
    <w:rsid w:val="001F4494"/>
    <w:rsid w:val="001F4FD2"/>
    <w:rsid w:val="001F5147"/>
    <w:rsid w:val="001F576B"/>
    <w:rsid w:val="001F5F83"/>
    <w:rsid w:val="001F6FC1"/>
    <w:rsid w:val="00201372"/>
    <w:rsid w:val="00202032"/>
    <w:rsid w:val="002027DA"/>
    <w:rsid w:val="00206FF9"/>
    <w:rsid w:val="00207875"/>
    <w:rsid w:val="00207B61"/>
    <w:rsid w:val="00210279"/>
    <w:rsid w:val="002110FC"/>
    <w:rsid w:val="002131A4"/>
    <w:rsid w:val="00215759"/>
    <w:rsid w:val="00215A5B"/>
    <w:rsid w:val="00215DD6"/>
    <w:rsid w:val="00215E8A"/>
    <w:rsid w:val="00216351"/>
    <w:rsid w:val="00216379"/>
    <w:rsid w:val="00216BEE"/>
    <w:rsid w:val="00217EE5"/>
    <w:rsid w:val="00224728"/>
    <w:rsid w:val="002259C9"/>
    <w:rsid w:val="00225E8C"/>
    <w:rsid w:val="0022627A"/>
    <w:rsid w:val="00226DFF"/>
    <w:rsid w:val="00227ACF"/>
    <w:rsid w:val="002302E1"/>
    <w:rsid w:val="00233FC5"/>
    <w:rsid w:val="0023545A"/>
    <w:rsid w:val="0023559D"/>
    <w:rsid w:val="00235912"/>
    <w:rsid w:val="00235D09"/>
    <w:rsid w:val="00235F5C"/>
    <w:rsid w:val="002365DC"/>
    <w:rsid w:val="00237107"/>
    <w:rsid w:val="00240F37"/>
    <w:rsid w:val="0024235F"/>
    <w:rsid w:val="002433E2"/>
    <w:rsid w:val="00244C1A"/>
    <w:rsid w:val="00245772"/>
    <w:rsid w:val="00247EBF"/>
    <w:rsid w:val="00253586"/>
    <w:rsid w:val="00255071"/>
    <w:rsid w:val="002558EA"/>
    <w:rsid w:val="00255A5F"/>
    <w:rsid w:val="00255DC4"/>
    <w:rsid w:val="00257D8D"/>
    <w:rsid w:val="00257FA3"/>
    <w:rsid w:val="002602C6"/>
    <w:rsid w:val="00261C6F"/>
    <w:rsid w:val="00261FAC"/>
    <w:rsid w:val="0026216C"/>
    <w:rsid w:val="002622D9"/>
    <w:rsid w:val="00263781"/>
    <w:rsid w:val="00266CEF"/>
    <w:rsid w:val="00267126"/>
    <w:rsid w:val="0026736A"/>
    <w:rsid w:val="002677EE"/>
    <w:rsid w:val="002700B9"/>
    <w:rsid w:val="002702B9"/>
    <w:rsid w:val="00271844"/>
    <w:rsid w:val="00272CDA"/>
    <w:rsid w:val="002741CC"/>
    <w:rsid w:val="00274CD3"/>
    <w:rsid w:val="00277976"/>
    <w:rsid w:val="00277B56"/>
    <w:rsid w:val="00282A74"/>
    <w:rsid w:val="00283AEC"/>
    <w:rsid w:val="00283E40"/>
    <w:rsid w:val="002840EA"/>
    <w:rsid w:val="0028443F"/>
    <w:rsid w:val="002849D4"/>
    <w:rsid w:val="00284B16"/>
    <w:rsid w:val="00285FD8"/>
    <w:rsid w:val="0028666B"/>
    <w:rsid w:val="00286886"/>
    <w:rsid w:val="00287B77"/>
    <w:rsid w:val="0029295E"/>
    <w:rsid w:val="002929AE"/>
    <w:rsid w:val="00293578"/>
    <w:rsid w:val="00294D68"/>
    <w:rsid w:val="0029559B"/>
    <w:rsid w:val="0029560C"/>
    <w:rsid w:val="00295E70"/>
    <w:rsid w:val="002A008A"/>
    <w:rsid w:val="002A011C"/>
    <w:rsid w:val="002A0336"/>
    <w:rsid w:val="002A15D0"/>
    <w:rsid w:val="002A19F5"/>
    <w:rsid w:val="002A1C4C"/>
    <w:rsid w:val="002A2764"/>
    <w:rsid w:val="002A28A7"/>
    <w:rsid w:val="002A3322"/>
    <w:rsid w:val="002A3575"/>
    <w:rsid w:val="002A5A4B"/>
    <w:rsid w:val="002A5DD2"/>
    <w:rsid w:val="002A5F49"/>
    <w:rsid w:val="002A78BF"/>
    <w:rsid w:val="002A7D7F"/>
    <w:rsid w:val="002B0147"/>
    <w:rsid w:val="002B03E8"/>
    <w:rsid w:val="002B1F13"/>
    <w:rsid w:val="002B1FDC"/>
    <w:rsid w:val="002B33AF"/>
    <w:rsid w:val="002B3D34"/>
    <w:rsid w:val="002B4204"/>
    <w:rsid w:val="002B4213"/>
    <w:rsid w:val="002B45BF"/>
    <w:rsid w:val="002B4922"/>
    <w:rsid w:val="002B4B99"/>
    <w:rsid w:val="002B5C49"/>
    <w:rsid w:val="002B69F3"/>
    <w:rsid w:val="002B709C"/>
    <w:rsid w:val="002B73DC"/>
    <w:rsid w:val="002C07EC"/>
    <w:rsid w:val="002C22C3"/>
    <w:rsid w:val="002C2D19"/>
    <w:rsid w:val="002C3295"/>
    <w:rsid w:val="002C3E48"/>
    <w:rsid w:val="002C47E6"/>
    <w:rsid w:val="002C48D9"/>
    <w:rsid w:val="002C51EA"/>
    <w:rsid w:val="002C56D0"/>
    <w:rsid w:val="002C5724"/>
    <w:rsid w:val="002C5A9C"/>
    <w:rsid w:val="002C6D7C"/>
    <w:rsid w:val="002C728B"/>
    <w:rsid w:val="002D07D7"/>
    <w:rsid w:val="002D10FA"/>
    <w:rsid w:val="002D17A2"/>
    <w:rsid w:val="002D3E42"/>
    <w:rsid w:val="002D4C55"/>
    <w:rsid w:val="002D64D9"/>
    <w:rsid w:val="002D7894"/>
    <w:rsid w:val="002E2549"/>
    <w:rsid w:val="002E2F19"/>
    <w:rsid w:val="002E39C0"/>
    <w:rsid w:val="002E6DED"/>
    <w:rsid w:val="002E7C5F"/>
    <w:rsid w:val="002F0931"/>
    <w:rsid w:val="002F2660"/>
    <w:rsid w:val="002F3C1B"/>
    <w:rsid w:val="002F4652"/>
    <w:rsid w:val="002F50C1"/>
    <w:rsid w:val="002F52CF"/>
    <w:rsid w:val="002F70AA"/>
    <w:rsid w:val="002F7307"/>
    <w:rsid w:val="00300956"/>
    <w:rsid w:val="003019FF"/>
    <w:rsid w:val="003024C2"/>
    <w:rsid w:val="003053C5"/>
    <w:rsid w:val="003059C8"/>
    <w:rsid w:val="0030606E"/>
    <w:rsid w:val="003067E8"/>
    <w:rsid w:val="00307EE8"/>
    <w:rsid w:val="0031009A"/>
    <w:rsid w:val="003106B8"/>
    <w:rsid w:val="00310980"/>
    <w:rsid w:val="00311B58"/>
    <w:rsid w:val="00313202"/>
    <w:rsid w:val="00313335"/>
    <w:rsid w:val="003145EA"/>
    <w:rsid w:val="00314F0F"/>
    <w:rsid w:val="003167A3"/>
    <w:rsid w:val="00317187"/>
    <w:rsid w:val="0032141B"/>
    <w:rsid w:val="003219F8"/>
    <w:rsid w:val="0032429F"/>
    <w:rsid w:val="0032499A"/>
    <w:rsid w:val="0032564D"/>
    <w:rsid w:val="00326A32"/>
    <w:rsid w:val="00326E34"/>
    <w:rsid w:val="003341F7"/>
    <w:rsid w:val="00334434"/>
    <w:rsid w:val="00334881"/>
    <w:rsid w:val="0033584B"/>
    <w:rsid w:val="0033727D"/>
    <w:rsid w:val="003379BA"/>
    <w:rsid w:val="00340A52"/>
    <w:rsid w:val="00341687"/>
    <w:rsid w:val="003420E0"/>
    <w:rsid w:val="003432C1"/>
    <w:rsid w:val="003446F8"/>
    <w:rsid w:val="00344978"/>
    <w:rsid w:val="003454C0"/>
    <w:rsid w:val="00347A88"/>
    <w:rsid w:val="00347FEC"/>
    <w:rsid w:val="003509DF"/>
    <w:rsid w:val="0035121D"/>
    <w:rsid w:val="00351D9D"/>
    <w:rsid w:val="00352328"/>
    <w:rsid w:val="00354221"/>
    <w:rsid w:val="00354775"/>
    <w:rsid w:val="00355F9A"/>
    <w:rsid w:val="00356354"/>
    <w:rsid w:val="00356F45"/>
    <w:rsid w:val="00360494"/>
    <w:rsid w:val="0036051A"/>
    <w:rsid w:val="00361251"/>
    <w:rsid w:val="00362171"/>
    <w:rsid w:val="003630CF"/>
    <w:rsid w:val="00363AD1"/>
    <w:rsid w:val="00366B74"/>
    <w:rsid w:val="00366E41"/>
    <w:rsid w:val="00367732"/>
    <w:rsid w:val="00370AE2"/>
    <w:rsid w:val="00373541"/>
    <w:rsid w:val="00373ABD"/>
    <w:rsid w:val="00376979"/>
    <w:rsid w:val="003774C0"/>
    <w:rsid w:val="00381F95"/>
    <w:rsid w:val="00382BD0"/>
    <w:rsid w:val="00383688"/>
    <w:rsid w:val="00383897"/>
    <w:rsid w:val="00386026"/>
    <w:rsid w:val="003866AB"/>
    <w:rsid w:val="00387023"/>
    <w:rsid w:val="003921F5"/>
    <w:rsid w:val="00392E37"/>
    <w:rsid w:val="00392ED0"/>
    <w:rsid w:val="00393472"/>
    <w:rsid w:val="003942BF"/>
    <w:rsid w:val="00396B70"/>
    <w:rsid w:val="003A0F86"/>
    <w:rsid w:val="003A2464"/>
    <w:rsid w:val="003A2840"/>
    <w:rsid w:val="003A2B07"/>
    <w:rsid w:val="003A57F6"/>
    <w:rsid w:val="003A69DC"/>
    <w:rsid w:val="003A710A"/>
    <w:rsid w:val="003A72AA"/>
    <w:rsid w:val="003A76FA"/>
    <w:rsid w:val="003B01FB"/>
    <w:rsid w:val="003B1CC1"/>
    <w:rsid w:val="003B2098"/>
    <w:rsid w:val="003B2161"/>
    <w:rsid w:val="003B22FD"/>
    <w:rsid w:val="003B26CC"/>
    <w:rsid w:val="003B2F8C"/>
    <w:rsid w:val="003B30C2"/>
    <w:rsid w:val="003B30DB"/>
    <w:rsid w:val="003B4307"/>
    <w:rsid w:val="003B659E"/>
    <w:rsid w:val="003B6A82"/>
    <w:rsid w:val="003B734E"/>
    <w:rsid w:val="003B73DD"/>
    <w:rsid w:val="003C0214"/>
    <w:rsid w:val="003C0BBA"/>
    <w:rsid w:val="003C17F6"/>
    <w:rsid w:val="003C1ED4"/>
    <w:rsid w:val="003C275E"/>
    <w:rsid w:val="003C4C00"/>
    <w:rsid w:val="003C4FDE"/>
    <w:rsid w:val="003C575B"/>
    <w:rsid w:val="003D0CA6"/>
    <w:rsid w:val="003D3B26"/>
    <w:rsid w:val="003D4A16"/>
    <w:rsid w:val="003D565E"/>
    <w:rsid w:val="003D66A9"/>
    <w:rsid w:val="003D749F"/>
    <w:rsid w:val="003E0070"/>
    <w:rsid w:val="003E1ABE"/>
    <w:rsid w:val="003E1EF7"/>
    <w:rsid w:val="003E3373"/>
    <w:rsid w:val="003E58DF"/>
    <w:rsid w:val="003E61C2"/>
    <w:rsid w:val="003E66A2"/>
    <w:rsid w:val="003E6E6B"/>
    <w:rsid w:val="003E6FD3"/>
    <w:rsid w:val="003F2083"/>
    <w:rsid w:val="003F7007"/>
    <w:rsid w:val="00400297"/>
    <w:rsid w:val="00400FAA"/>
    <w:rsid w:val="00402269"/>
    <w:rsid w:val="00402370"/>
    <w:rsid w:val="004029EE"/>
    <w:rsid w:val="00404306"/>
    <w:rsid w:val="00404C4C"/>
    <w:rsid w:val="00404E0A"/>
    <w:rsid w:val="00405080"/>
    <w:rsid w:val="00405C8C"/>
    <w:rsid w:val="00405DD9"/>
    <w:rsid w:val="0040743F"/>
    <w:rsid w:val="0040747B"/>
    <w:rsid w:val="0040797D"/>
    <w:rsid w:val="00407BDE"/>
    <w:rsid w:val="00407D07"/>
    <w:rsid w:val="00410462"/>
    <w:rsid w:val="004109AB"/>
    <w:rsid w:val="00410F15"/>
    <w:rsid w:val="004122A7"/>
    <w:rsid w:val="0041423F"/>
    <w:rsid w:val="004146CA"/>
    <w:rsid w:val="00414F81"/>
    <w:rsid w:val="00415908"/>
    <w:rsid w:val="00416634"/>
    <w:rsid w:val="00416FCB"/>
    <w:rsid w:val="00417BA0"/>
    <w:rsid w:val="00420677"/>
    <w:rsid w:val="0042084D"/>
    <w:rsid w:val="004249E3"/>
    <w:rsid w:val="00426B9A"/>
    <w:rsid w:val="0042728B"/>
    <w:rsid w:val="00430A90"/>
    <w:rsid w:val="004324DA"/>
    <w:rsid w:val="00433E23"/>
    <w:rsid w:val="00434174"/>
    <w:rsid w:val="004343EC"/>
    <w:rsid w:val="00435E81"/>
    <w:rsid w:val="00435FA1"/>
    <w:rsid w:val="00436A0F"/>
    <w:rsid w:val="00437150"/>
    <w:rsid w:val="004373F1"/>
    <w:rsid w:val="0043750A"/>
    <w:rsid w:val="004377A0"/>
    <w:rsid w:val="004427B0"/>
    <w:rsid w:val="0044336A"/>
    <w:rsid w:val="004435F6"/>
    <w:rsid w:val="00444405"/>
    <w:rsid w:val="0044462C"/>
    <w:rsid w:val="00444897"/>
    <w:rsid w:val="00445A7F"/>
    <w:rsid w:val="00446CB4"/>
    <w:rsid w:val="00447577"/>
    <w:rsid w:val="0045086D"/>
    <w:rsid w:val="00450B6D"/>
    <w:rsid w:val="004526B8"/>
    <w:rsid w:val="004534E7"/>
    <w:rsid w:val="00455866"/>
    <w:rsid w:val="00455A48"/>
    <w:rsid w:val="00456BC3"/>
    <w:rsid w:val="00456CA5"/>
    <w:rsid w:val="00460A3E"/>
    <w:rsid w:val="004615A9"/>
    <w:rsid w:val="0046223A"/>
    <w:rsid w:val="0046440A"/>
    <w:rsid w:val="00464809"/>
    <w:rsid w:val="00464A4E"/>
    <w:rsid w:val="00465E73"/>
    <w:rsid w:val="00467D00"/>
    <w:rsid w:val="00470BB2"/>
    <w:rsid w:val="00470E74"/>
    <w:rsid w:val="00470ECD"/>
    <w:rsid w:val="00471DB8"/>
    <w:rsid w:val="004720B8"/>
    <w:rsid w:val="00473063"/>
    <w:rsid w:val="004732E9"/>
    <w:rsid w:val="0047337B"/>
    <w:rsid w:val="0047417B"/>
    <w:rsid w:val="00474428"/>
    <w:rsid w:val="004769A8"/>
    <w:rsid w:val="00481A4E"/>
    <w:rsid w:val="004854BB"/>
    <w:rsid w:val="00491C83"/>
    <w:rsid w:val="00494493"/>
    <w:rsid w:val="0049571B"/>
    <w:rsid w:val="00496606"/>
    <w:rsid w:val="0049664F"/>
    <w:rsid w:val="00496C11"/>
    <w:rsid w:val="004A064D"/>
    <w:rsid w:val="004A0F44"/>
    <w:rsid w:val="004A1EEC"/>
    <w:rsid w:val="004A21C5"/>
    <w:rsid w:val="004A286D"/>
    <w:rsid w:val="004A2B3B"/>
    <w:rsid w:val="004A41B3"/>
    <w:rsid w:val="004A68E6"/>
    <w:rsid w:val="004A7127"/>
    <w:rsid w:val="004B03DF"/>
    <w:rsid w:val="004B0A1A"/>
    <w:rsid w:val="004B0AA0"/>
    <w:rsid w:val="004B1BA8"/>
    <w:rsid w:val="004B6ACC"/>
    <w:rsid w:val="004B6F0A"/>
    <w:rsid w:val="004C107B"/>
    <w:rsid w:val="004C396D"/>
    <w:rsid w:val="004C5803"/>
    <w:rsid w:val="004C6090"/>
    <w:rsid w:val="004C60E3"/>
    <w:rsid w:val="004C743A"/>
    <w:rsid w:val="004D0FB7"/>
    <w:rsid w:val="004D100D"/>
    <w:rsid w:val="004D29EB"/>
    <w:rsid w:val="004D4760"/>
    <w:rsid w:val="004D50A9"/>
    <w:rsid w:val="004D6858"/>
    <w:rsid w:val="004E08A3"/>
    <w:rsid w:val="004E0D8B"/>
    <w:rsid w:val="004E3FEA"/>
    <w:rsid w:val="004E49BD"/>
    <w:rsid w:val="004E4A79"/>
    <w:rsid w:val="004E54CD"/>
    <w:rsid w:val="004E5663"/>
    <w:rsid w:val="004E5E66"/>
    <w:rsid w:val="004E7ADB"/>
    <w:rsid w:val="004F1952"/>
    <w:rsid w:val="004F2C12"/>
    <w:rsid w:val="004F3330"/>
    <w:rsid w:val="004F3B00"/>
    <w:rsid w:val="004F53C9"/>
    <w:rsid w:val="004F6294"/>
    <w:rsid w:val="0050062E"/>
    <w:rsid w:val="00500D9E"/>
    <w:rsid w:val="00500FC4"/>
    <w:rsid w:val="00500FEA"/>
    <w:rsid w:val="00502C46"/>
    <w:rsid w:val="00503223"/>
    <w:rsid w:val="0050350B"/>
    <w:rsid w:val="00503644"/>
    <w:rsid w:val="00503B4D"/>
    <w:rsid w:val="0050409C"/>
    <w:rsid w:val="00504EE9"/>
    <w:rsid w:val="005052B6"/>
    <w:rsid w:val="00506C59"/>
    <w:rsid w:val="00507A95"/>
    <w:rsid w:val="005112A6"/>
    <w:rsid w:val="00511935"/>
    <w:rsid w:val="0051194B"/>
    <w:rsid w:val="00512C70"/>
    <w:rsid w:val="00512EEA"/>
    <w:rsid w:val="00513856"/>
    <w:rsid w:val="00514E4F"/>
    <w:rsid w:val="00514F70"/>
    <w:rsid w:val="00516A71"/>
    <w:rsid w:val="0052156C"/>
    <w:rsid w:val="00521576"/>
    <w:rsid w:val="005220EC"/>
    <w:rsid w:val="005226B2"/>
    <w:rsid w:val="005250E6"/>
    <w:rsid w:val="00525266"/>
    <w:rsid w:val="005257A0"/>
    <w:rsid w:val="00527A8F"/>
    <w:rsid w:val="0053207D"/>
    <w:rsid w:val="00532F86"/>
    <w:rsid w:val="00533E0E"/>
    <w:rsid w:val="00536370"/>
    <w:rsid w:val="00536F1E"/>
    <w:rsid w:val="00540CEC"/>
    <w:rsid w:val="00541736"/>
    <w:rsid w:val="00542D23"/>
    <w:rsid w:val="0054442C"/>
    <w:rsid w:val="00544818"/>
    <w:rsid w:val="00544E8D"/>
    <w:rsid w:val="00545E53"/>
    <w:rsid w:val="0054603C"/>
    <w:rsid w:val="00546837"/>
    <w:rsid w:val="00550285"/>
    <w:rsid w:val="00554A66"/>
    <w:rsid w:val="005557D7"/>
    <w:rsid w:val="00556B32"/>
    <w:rsid w:val="00556FBD"/>
    <w:rsid w:val="005604F8"/>
    <w:rsid w:val="0056142A"/>
    <w:rsid w:val="00561833"/>
    <w:rsid w:val="00562492"/>
    <w:rsid w:val="005624E0"/>
    <w:rsid w:val="005628E3"/>
    <w:rsid w:val="0056321A"/>
    <w:rsid w:val="00564502"/>
    <w:rsid w:val="005656A5"/>
    <w:rsid w:val="005679E2"/>
    <w:rsid w:val="00572088"/>
    <w:rsid w:val="0057297C"/>
    <w:rsid w:val="00572A20"/>
    <w:rsid w:val="00572CC2"/>
    <w:rsid w:val="00573A2B"/>
    <w:rsid w:val="00574A1A"/>
    <w:rsid w:val="00575386"/>
    <w:rsid w:val="00575A84"/>
    <w:rsid w:val="0057640F"/>
    <w:rsid w:val="00576606"/>
    <w:rsid w:val="005771ED"/>
    <w:rsid w:val="0057792D"/>
    <w:rsid w:val="00581618"/>
    <w:rsid w:val="005823AA"/>
    <w:rsid w:val="005828A8"/>
    <w:rsid w:val="0058368D"/>
    <w:rsid w:val="005836F8"/>
    <w:rsid w:val="00583B48"/>
    <w:rsid w:val="00586242"/>
    <w:rsid w:val="00587E9F"/>
    <w:rsid w:val="00590834"/>
    <w:rsid w:val="00590AC7"/>
    <w:rsid w:val="005918FA"/>
    <w:rsid w:val="00592A86"/>
    <w:rsid w:val="005931B2"/>
    <w:rsid w:val="00594431"/>
    <w:rsid w:val="00594CF6"/>
    <w:rsid w:val="00594D40"/>
    <w:rsid w:val="00595D1E"/>
    <w:rsid w:val="005970EF"/>
    <w:rsid w:val="005A056D"/>
    <w:rsid w:val="005A2288"/>
    <w:rsid w:val="005A2A33"/>
    <w:rsid w:val="005A5D6D"/>
    <w:rsid w:val="005A6988"/>
    <w:rsid w:val="005A71A9"/>
    <w:rsid w:val="005A7230"/>
    <w:rsid w:val="005A7AB0"/>
    <w:rsid w:val="005A7CF1"/>
    <w:rsid w:val="005B075D"/>
    <w:rsid w:val="005B0A85"/>
    <w:rsid w:val="005B0F42"/>
    <w:rsid w:val="005B1EB4"/>
    <w:rsid w:val="005B3029"/>
    <w:rsid w:val="005B3BF2"/>
    <w:rsid w:val="005B438F"/>
    <w:rsid w:val="005B43CC"/>
    <w:rsid w:val="005B4769"/>
    <w:rsid w:val="005B4801"/>
    <w:rsid w:val="005B4F66"/>
    <w:rsid w:val="005B57F5"/>
    <w:rsid w:val="005B6825"/>
    <w:rsid w:val="005B6DB4"/>
    <w:rsid w:val="005B7674"/>
    <w:rsid w:val="005C09F6"/>
    <w:rsid w:val="005C23A4"/>
    <w:rsid w:val="005C3D68"/>
    <w:rsid w:val="005C3EE7"/>
    <w:rsid w:val="005C6F3B"/>
    <w:rsid w:val="005C7CCB"/>
    <w:rsid w:val="005C7EFA"/>
    <w:rsid w:val="005D1CDF"/>
    <w:rsid w:val="005D2BB7"/>
    <w:rsid w:val="005D4C07"/>
    <w:rsid w:val="005D4F3D"/>
    <w:rsid w:val="005D67D9"/>
    <w:rsid w:val="005D6FFE"/>
    <w:rsid w:val="005E0B16"/>
    <w:rsid w:val="005E1F2E"/>
    <w:rsid w:val="005E469A"/>
    <w:rsid w:val="005E5508"/>
    <w:rsid w:val="005E61A2"/>
    <w:rsid w:val="005E61A8"/>
    <w:rsid w:val="005E77CF"/>
    <w:rsid w:val="005F2215"/>
    <w:rsid w:val="005F40B3"/>
    <w:rsid w:val="005F49C2"/>
    <w:rsid w:val="005F4A9C"/>
    <w:rsid w:val="005F6419"/>
    <w:rsid w:val="00600784"/>
    <w:rsid w:val="00600A11"/>
    <w:rsid w:val="00600CD6"/>
    <w:rsid w:val="006021A2"/>
    <w:rsid w:val="006028F6"/>
    <w:rsid w:val="0060301D"/>
    <w:rsid w:val="00603447"/>
    <w:rsid w:val="00604BD3"/>
    <w:rsid w:val="00605283"/>
    <w:rsid w:val="0060543D"/>
    <w:rsid w:val="0060554C"/>
    <w:rsid w:val="006104DD"/>
    <w:rsid w:val="00610D49"/>
    <w:rsid w:val="006130B5"/>
    <w:rsid w:val="00613348"/>
    <w:rsid w:val="006142DA"/>
    <w:rsid w:val="00614CE7"/>
    <w:rsid w:val="00614DD8"/>
    <w:rsid w:val="00617400"/>
    <w:rsid w:val="00617C15"/>
    <w:rsid w:val="00620863"/>
    <w:rsid w:val="006228DD"/>
    <w:rsid w:val="00624F36"/>
    <w:rsid w:val="00632D29"/>
    <w:rsid w:val="00633585"/>
    <w:rsid w:val="00633692"/>
    <w:rsid w:val="006349E9"/>
    <w:rsid w:val="00637FBA"/>
    <w:rsid w:val="00640E8A"/>
    <w:rsid w:val="0064171D"/>
    <w:rsid w:val="006451CF"/>
    <w:rsid w:val="006469BD"/>
    <w:rsid w:val="006478B0"/>
    <w:rsid w:val="00650891"/>
    <w:rsid w:val="00650BF6"/>
    <w:rsid w:val="006527E8"/>
    <w:rsid w:val="00652DE2"/>
    <w:rsid w:val="00653485"/>
    <w:rsid w:val="00654380"/>
    <w:rsid w:val="00660F35"/>
    <w:rsid w:val="00661456"/>
    <w:rsid w:val="006621EE"/>
    <w:rsid w:val="00662B50"/>
    <w:rsid w:val="00663E1D"/>
    <w:rsid w:val="00664950"/>
    <w:rsid w:val="00666F9E"/>
    <w:rsid w:val="0066705D"/>
    <w:rsid w:val="0066745C"/>
    <w:rsid w:val="006678F7"/>
    <w:rsid w:val="0067094C"/>
    <w:rsid w:val="0067181C"/>
    <w:rsid w:val="006718FE"/>
    <w:rsid w:val="00673145"/>
    <w:rsid w:val="006758A8"/>
    <w:rsid w:val="00676291"/>
    <w:rsid w:val="006811BC"/>
    <w:rsid w:val="00682AFC"/>
    <w:rsid w:val="00683220"/>
    <w:rsid w:val="00683711"/>
    <w:rsid w:val="00684B8B"/>
    <w:rsid w:val="00686539"/>
    <w:rsid w:val="00686F10"/>
    <w:rsid w:val="00686FA1"/>
    <w:rsid w:val="0068781B"/>
    <w:rsid w:val="006878E0"/>
    <w:rsid w:val="00687F33"/>
    <w:rsid w:val="00687FA0"/>
    <w:rsid w:val="00690639"/>
    <w:rsid w:val="00692010"/>
    <w:rsid w:val="006937B6"/>
    <w:rsid w:val="00694DB1"/>
    <w:rsid w:val="006951D9"/>
    <w:rsid w:val="006964D2"/>
    <w:rsid w:val="00696754"/>
    <w:rsid w:val="00697F82"/>
    <w:rsid w:val="006A05DB"/>
    <w:rsid w:val="006A1B01"/>
    <w:rsid w:val="006A35F9"/>
    <w:rsid w:val="006A3C11"/>
    <w:rsid w:val="006A5242"/>
    <w:rsid w:val="006A5EEA"/>
    <w:rsid w:val="006B0102"/>
    <w:rsid w:val="006B2A33"/>
    <w:rsid w:val="006B38B4"/>
    <w:rsid w:val="006B472B"/>
    <w:rsid w:val="006B6403"/>
    <w:rsid w:val="006B6AA6"/>
    <w:rsid w:val="006B7010"/>
    <w:rsid w:val="006C09CD"/>
    <w:rsid w:val="006C0C1B"/>
    <w:rsid w:val="006C2A4F"/>
    <w:rsid w:val="006C3095"/>
    <w:rsid w:val="006C43A9"/>
    <w:rsid w:val="006C7962"/>
    <w:rsid w:val="006C7B87"/>
    <w:rsid w:val="006D2662"/>
    <w:rsid w:val="006D2682"/>
    <w:rsid w:val="006D6123"/>
    <w:rsid w:val="006E002E"/>
    <w:rsid w:val="006E08E6"/>
    <w:rsid w:val="006E1151"/>
    <w:rsid w:val="006E29E0"/>
    <w:rsid w:val="006E2CF9"/>
    <w:rsid w:val="006E36AB"/>
    <w:rsid w:val="006E3943"/>
    <w:rsid w:val="006E45BF"/>
    <w:rsid w:val="006E5159"/>
    <w:rsid w:val="006E55E2"/>
    <w:rsid w:val="006E6311"/>
    <w:rsid w:val="006E6781"/>
    <w:rsid w:val="006E703D"/>
    <w:rsid w:val="006E75A5"/>
    <w:rsid w:val="006F13E9"/>
    <w:rsid w:val="006F23D4"/>
    <w:rsid w:val="006F55D4"/>
    <w:rsid w:val="006F5917"/>
    <w:rsid w:val="00701D91"/>
    <w:rsid w:val="00701E37"/>
    <w:rsid w:val="00701FD9"/>
    <w:rsid w:val="007034A8"/>
    <w:rsid w:val="00711132"/>
    <w:rsid w:val="00713A5D"/>
    <w:rsid w:val="007145FF"/>
    <w:rsid w:val="0071533F"/>
    <w:rsid w:val="00715B2A"/>
    <w:rsid w:val="00715BA2"/>
    <w:rsid w:val="007173C9"/>
    <w:rsid w:val="0072191D"/>
    <w:rsid w:val="00721995"/>
    <w:rsid w:val="00721A31"/>
    <w:rsid w:val="0072219A"/>
    <w:rsid w:val="007252A2"/>
    <w:rsid w:val="00725A01"/>
    <w:rsid w:val="00726FA6"/>
    <w:rsid w:val="00727024"/>
    <w:rsid w:val="00727DC6"/>
    <w:rsid w:val="00731CEE"/>
    <w:rsid w:val="00733B21"/>
    <w:rsid w:val="00734A6E"/>
    <w:rsid w:val="00736E09"/>
    <w:rsid w:val="00736E92"/>
    <w:rsid w:val="007376A9"/>
    <w:rsid w:val="007405A5"/>
    <w:rsid w:val="007414BF"/>
    <w:rsid w:val="00741A17"/>
    <w:rsid w:val="007425D7"/>
    <w:rsid w:val="00742932"/>
    <w:rsid w:val="007450F1"/>
    <w:rsid w:val="00745DFE"/>
    <w:rsid w:val="0074793C"/>
    <w:rsid w:val="00751515"/>
    <w:rsid w:val="0075213E"/>
    <w:rsid w:val="00754793"/>
    <w:rsid w:val="00756007"/>
    <w:rsid w:val="0076017B"/>
    <w:rsid w:val="00760274"/>
    <w:rsid w:val="00761371"/>
    <w:rsid w:val="0076189A"/>
    <w:rsid w:val="007626B7"/>
    <w:rsid w:val="00764847"/>
    <w:rsid w:val="00765481"/>
    <w:rsid w:val="00765D78"/>
    <w:rsid w:val="00766668"/>
    <w:rsid w:val="0078212B"/>
    <w:rsid w:val="00782EA0"/>
    <w:rsid w:val="00784DF6"/>
    <w:rsid w:val="00785232"/>
    <w:rsid w:val="0078592D"/>
    <w:rsid w:val="00786698"/>
    <w:rsid w:val="0079005B"/>
    <w:rsid w:val="00790B38"/>
    <w:rsid w:val="007914D1"/>
    <w:rsid w:val="00791773"/>
    <w:rsid w:val="0079517D"/>
    <w:rsid w:val="007A09CE"/>
    <w:rsid w:val="007A2588"/>
    <w:rsid w:val="007A2A99"/>
    <w:rsid w:val="007A368D"/>
    <w:rsid w:val="007A7CC5"/>
    <w:rsid w:val="007B186C"/>
    <w:rsid w:val="007B3F8F"/>
    <w:rsid w:val="007B5A80"/>
    <w:rsid w:val="007B73D7"/>
    <w:rsid w:val="007B7A70"/>
    <w:rsid w:val="007C03A4"/>
    <w:rsid w:val="007C1696"/>
    <w:rsid w:val="007C196D"/>
    <w:rsid w:val="007C2508"/>
    <w:rsid w:val="007C36F1"/>
    <w:rsid w:val="007C3ED0"/>
    <w:rsid w:val="007C48C4"/>
    <w:rsid w:val="007C4ADC"/>
    <w:rsid w:val="007C5971"/>
    <w:rsid w:val="007C59F3"/>
    <w:rsid w:val="007C5E5E"/>
    <w:rsid w:val="007C7BB4"/>
    <w:rsid w:val="007D0B46"/>
    <w:rsid w:val="007D286F"/>
    <w:rsid w:val="007D6209"/>
    <w:rsid w:val="007E0A77"/>
    <w:rsid w:val="007E0B06"/>
    <w:rsid w:val="007E1A94"/>
    <w:rsid w:val="007E2130"/>
    <w:rsid w:val="007E42DC"/>
    <w:rsid w:val="007E4668"/>
    <w:rsid w:val="007E6835"/>
    <w:rsid w:val="007F1A03"/>
    <w:rsid w:val="007F258B"/>
    <w:rsid w:val="007F54B9"/>
    <w:rsid w:val="007F5989"/>
    <w:rsid w:val="007F5EC9"/>
    <w:rsid w:val="007F63FA"/>
    <w:rsid w:val="007F6D39"/>
    <w:rsid w:val="007F7BF5"/>
    <w:rsid w:val="007F7C82"/>
    <w:rsid w:val="008005F4"/>
    <w:rsid w:val="008006EB"/>
    <w:rsid w:val="0080133A"/>
    <w:rsid w:val="00805D46"/>
    <w:rsid w:val="00806A76"/>
    <w:rsid w:val="00806B5F"/>
    <w:rsid w:val="0081065D"/>
    <w:rsid w:val="00811334"/>
    <w:rsid w:val="00811C9D"/>
    <w:rsid w:val="008125E6"/>
    <w:rsid w:val="0081302B"/>
    <w:rsid w:val="00816596"/>
    <w:rsid w:val="00816C80"/>
    <w:rsid w:val="0081797B"/>
    <w:rsid w:val="00817DC0"/>
    <w:rsid w:val="00823D12"/>
    <w:rsid w:val="008248AC"/>
    <w:rsid w:val="00825B6E"/>
    <w:rsid w:val="0082735E"/>
    <w:rsid w:val="0082796A"/>
    <w:rsid w:val="00832800"/>
    <w:rsid w:val="00832CBE"/>
    <w:rsid w:val="00836649"/>
    <w:rsid w:val="0083707A"/>
    <w:rsid w:val="00837ADD"/>
    <w:rsid w:val="00841BCD"/>
    <w:rsid w:val="00842A1F"/>
    <w:rsid w:val="00843A7A"/>
    <w:rsid w:val="00845873"/>
    <w:rsid w:val="00847264"/>
    <w:rsid w:val="008512A9"/>
    <w:rsid w:val="00851872"/>
    <w:rsid w:val="00851A8E"/>
    <w:rsid w:val="00851B34"/>
    <w:rsid w:val="00852751"/>
    <w:rsid w:val="0085365B"/>
    <w:rsid w:val="0085396F"/>
    <w:rsid w:val="00854D89"/>
    <w:rsid w:val="008561D5"/>
    <w:rsid w:val="008576D9"/>
    <w:rsid w:val="008612F1"/>
    <w:rsid w:val="00861B37"/>
    <w:rsid w:val="008623B1"/>
    <w:rsid w:val="00863614"/>
    <w:rsid w:val="008641EA"/>
    <w:rsid w:val="008657B2"/>
    <w:rsid w:val="00866225"/>
    <w:rsid w:val="008668DA"/>
    <w:rsid w:val="0086700D"/>
    <w:rsid w:val="008670D6"/>
    <w:rsid w:val="008726A0"/>
    <w:rsid w:val="00874E7D"/>
    <w:rsid w:val="00874F6D"/>
    <w:rsid w:val="00881B23"/>
    <w:rsid w:val="008822D5"/>
    <w:rsid w:val="008825E3"/>
    <w:rsid w:val="008826C1"/>
    <w:rsid w:val="0088274E"/>
    <w:rsid w:val="00882D04"/>
    <w:rsid w:val="00883C5B"/>
    <w:rsid w:val="00883DFD"/>
    <w:rsid w:val="00883E3C"/>
    <w:rsid w:val="00883EB5"/>
    <w:rsid w:val="00883F8A"/>
    <w:rsid w:val="0088416A"/>
    <w:rsid w:val="00884AD8"/>
    <w:rsid w:val="00885755"/>
    <w:rsid w:val="00885757"/>
    <w:rsid w:val="00885E38"/>
    <w:rsid w:val="00886166"/>
    <w:rsid w:val="00887E13"/>
    <w:rsid w:val="008916D6"/>
    <w:rsid w:val="0089210C"/>
    <w:rsid w:val="008923E0"/>
    <w:rsid w:val="00893D2E"/>
    <w:rsid w:val="00896A75"/>
    <w:rsid w:val="00897748"/>
    <w:rsid w:val="00897BFC"/>
    <w:rsid w:val="008A1BF7"/>
    <w:rsid w:val="008A1D28"/>
    <w:rsid w:val="008A2AF5"/>
    <w:rsid w:val="008A4478"/>
    <w:rsid w:val="008A4853"/>
    <w:rsid w:val="008A4A8C"/>
    <w:rsid w:val="008A4E82"/>
    <w:rsid w:val="008A5B0E"/>
    <w:rsid w:val="008A6EB2"/>
    <w:rsid w:val="008B0961"/>
    <w:rsid w:val="008B5D0B"/>
    <w:rsid w:val="008C121D"/>
    <w:rsid w:val="008C1A9B"/>
    <w:rsid w:val="008C39F7"/>
    <w:rsid w:val="008C4CDE"/>
    <w:rsid w:val="008C610D"/>
    <w:rsid w:val="008C7947"/>
    <w:rsid w:val="008D017F"/>
    <w:rsid w:val="008D0921"/>
    <w:rsid w:val="008D1B79"/>
    <w:rsid w:val="008D2D12"/>
    <w:rsid w:val="008D3702"/>
    <w:rsid w:val="008D4D5D"/>
    <w:rsid w:val="008E054A"/>
    <w:rsid w:val="008E113B"/>
    <w:rsid w:val="008E3449"/>
    <w:rsid w:val="008E4E62"/>
    <w:rsid w:val="008E6153"/>
    <w:rsid w:val="008F0646"/>
    <w:rsid w:val="008F0C94"/>
    <w:rsid w:val="008F1A1B"/>
    <w:rsid w:val="008F2665"/>
    <w:rsid w:val="008F3A73"/>
    <w:rsid w:val="008F4290"/>
    <w:rsid w:val="008F447F"/>
    <w:rsid w:val="008F65EE"/>
    <w:rsid w:val="008F786B"/>
    <w:rsid w:val="0090091A"/>
    <w:rsid w:val="00900ED8"/>
    <w:rsid w:val="0090339D"/>
    <w:rsid w:val="0090373B"/>
    <w:rsid w:val="009042BD"/>
    <w:rsid w:val="00904FE4"/>
    <w:rsid w:val="0090565D"/>
    <w:rsid w:val="0090631F"/>
    <w:rsid w:val="00906FA3"/>
    <w:rsid w:val="009075A1"/>
    <w:rsid w:val="00910F2C"/>
    <w:rsid w:val="00911BEA"/>
    <w:rsid w:val="00912566"/>
    <w:rsid w:val="00913237"/>
    <w:rsid w:val="009157BB"/>
    <w:rsid w:val="009173BD"/>
    <w:rsid w:val="009178F8"/>
    <w:rsid w:val="00917C9B"/>
    <w:rsid w:val="00922E0B"/>
    <w:rsid w:val="00923958"/>
    <w:rsid w:val="00923E64"/>
    <w:rsid w:val="00926833"/>
    <w:rsid w:val="0092768B"/>
    <w:rsid w:val="00927740"/>
    <w:rsid w:val="00927BE4"/>
    <w:rsid w:val="00930568"/>
    <w:rsid w:val="0093056F"/>
    <w:rsid w:val="00931C6C"/>
    <w:rsid w:val="00931F78"/>
    <w:rsid w:val="00932C32"/>
    <w:rsid w:val="009338BF"/>
    <w:rsid w:val="00934947"/>
    <w:rsid w:val="00936159"/>
    <w:rsid w:val="009366A8"/>
    <w:rsid w:val="009370E1"/>
    <w:rsid w:val="009375CF"/>
    <w:rsid w:val="0093770C"/>
    <w:rsid w:val="00937EA3"/>
    <w:rsid w:val="00937FDE"/>
    <w:rsid w:val="009402AE"/>
    <w:rsid w:val="0094044B"/>
    <w:rsid w:val="00940EE4"/>
    <w:rsid w:val="009417F5"/>
    <w:rsid w:val="00943373"/>
    <w:rsid w:val="00945077"/>
    <w:rsid w:val="0094562F"/>
    <w:rsid w:val="00945C88"/>
    <w:rsid w:val="00955C8D"/>
    <w:rsid w:val="0095675C"/>
    <w:rsid w:val="00956864"/>
    <w:rsid w:val="00957646"/>
    <w:rsid w:val="009619C9"/>
    <w:rsid w:val="00961C55"/>
    <w:rsid w:val="0096240F"/>
    <w:rsid w:val="0096287B"/>
    <w:rsid w:val="009632FF"/>
    <w:rsid w:val="009635D9"/>
    <w:rsid w:val="009647D0"/>
    <w:rsid w:val="009659B9"/>
    <w:rsid w:val="00967042"/>
    <w:rsid w:val="00967B14"/>
    <w:rsid w:val="00972D5D"/>
    <w:rsid w:val="009735CD"/>
    <w:rsid w:val="009750A2"/>
    <w:rsid w:val="00977E1D"/>
    <w:rsid w:val="00977F96"/>
    <w:rsid w:val="0098003E"/>
    <w:rsid w:val="009800BD"/>
    <w:rsid w:val="00980369"/>
    <w:rsid w:val="0098066A"/>
    <w:rsid w:val="00981845"/>
    <w:rsid w:val="00981B7D"/>
    <w:rsid w:val="009865E8"/>
    <w:rsid w:val="00987F6F"/>
    <w:rsid w:val="00991AB3"/>
    <w:rsid w:val="00993914"/>
    <w:rsid w:val="00994819"/>
    <w:rsid w:val="00996449"/>
    <w:rsid w:val="00996F0A"/>
    <w:rsid w:val="009A093F"/>
    <w:rsid w:val="009A0E3F"/>
    <w:rsid w:val="009A1199"/>
    <w:rsid w:val="009A2349"/>
    <w:rsid w:val="009A32FE"/>
    <w:rsid w:val="009A34DA"/>
    <w:rsid w:val="009A6585"/>
    <w:rsid w:val="009A792A"/>
    <w:rsid w:val="009B0573"/>
    <w:rsid w:val="009B0E74"/>
    <w:rsid w:val="009B2960"/>
    <w:rsid w:val="009B3C6C"/>
    <w:rsid w:val="009B5C5E"/>
    <w:rsid w:val="009B7B4B"/>
    <w:rsid w:val="009B7C0C"/>
    <w:rsid w:val="009B7C21"/>
    <w:rsid w:val="009C56B1"/>
    <w:rsid w:val="009C5EE0"/>
    <w:rsid w:val="009C7755"/>
    <w:rsid w:val="009C7BFD"/>
    <w:rsid w:val="009D124A"/>
    <w:rsid w:val="009D15D6"/>
    <w:rsid w:val="009D3A72"/>
    <w:rsid w:val="009D5880"/>
    <w:rsid w:val="009D6848"/>
    <w:rsid w:val="009E15F9"/>
    <w:rsid w:val="009E20A8"/>
    <w:rsid w:val="009E4E6E"/>
    <w:rsid w:val="009E58A1"/>
    <w:rsid w:val="009E5FA9"/>
    <w:rsid w:val="009F0662"/>
    <w:rsid w:val="009F1324"/>
    <w:rsid w:val="009F230E"/>
    <w:rsid w:val="009F2ECD"/>
    <w:rsid w:val="009F490E"/>
    <w:rsid w:val="009F4DBA"/>
    <w:rsid w:val="009F56BB"/>
    <w:rsid w:val="00A0114E"/>
    <w:rsid w:val="00A01BD1"/>
    <w:rsid w:val="00A01D68"/>
    <w:rsid w:val="00A04992"/>
    <w:rsid w:val="00A06667"/>
    <w:rsid w:val="00A07223"/>
    <w:rsid w:val="00A11194"/>
    <w:rsid w:val="00A12011"/>
    <w:rsid w:val="00A12103"/>
    <w:rsid w:val="00A1410A"/>
    <w:rsid w:val="00A147AA"/>
    <w:rsid w:val="00A1757B"/>
    <w:rsid w:val="00A20369"/>
    <w:rsid w:val="00A20BE5"/>
    <w:rsid w:val="00A20F13"/>
    <w:rsid w:val="00A21A72"/>
    <w:rsid w:val="00A21D71"/>
    <w:rsid w:val="00A22B78"/>
    <w:rsid w:val="00A2389C"/>
    <w:rsid w:val="00A246F7"/>
    <w:rsid w:val="00A24AB1"/>
    <w:rsid w:val="00A25AE5"/>
    <w:rsid w:val="00A26442"/>
    <w:rsid w:val="00A26BEB"/>
    <w:rsid w:val="00A3048A"/>
    <w:rsid w:val="00A30C8E"/>
    <w:rsid w:val="00A30F84"/>
    <w:rsid w:val="00A31808"/>
    <w:rsid w:val="00A31BD2"/>
    <w:rsid w:val="00A32CDD"/>
    <w:rsid w:val="00A34391"/>
    <w:rsid w:val="00A34BDA"/>
    <w:rsid w:val="00A36115"/>
    <w:rsid w:val="00A37002"/>
    <w:rsid w:val="00A37590"/>
    <w:rsid w:val="00A37B01"/>
    <w:rsid w:val="00A4355E"/>
    <w:rsid w:val="00A43700"/>
    <w:rsid w:val="00A448C2"/>
    <w:rsid w:val="00A46A7E"/>
    <w:rsid w:val="00A46DD7"/>
    <w:rsid w:val="00A47CC3"/>
    <w:rsid w:val="00A50E5A"/>
    <w:rsid w:val="00A520D9"/>
    <w:rsid w:val="00A536A4"/>
    <w:rsid w:val="00A53F32"/>
    <w:rsid w:val="00A5426B"/>
    <w:rsid w:val="00A54833"/>
    <w:rsid w:val="00A5531C"/>
    <w:rsid w:val="00A555E2"/>
    <w:rsid w:val="00A55F47"/>
    <w:rsid w:val="00A6168A"/>
    <w:rsid w:val="00A62253"/>
    <w:rsid w:val="00A64DA0"/>
    <w:rsid w:val="00A70D21"/>
    <w:rsid w:val="00A716B1"/>
    <w:rsid w:val="00A728A3"/>
    <w:rsid w:val="00A72CFD"/>
    <w:rsid w:val="00A73A9A"/>
    <w:rsid w:val="00A74866"/>
    <w:rsid w:val="00A74EC2"/>
    <w:rsid w:val="00A75F0E"/>
    <w:rsid w:val="00A77C85"/>
    <w:rsid w:val="00A81973"/>
    <w:rsid w:val="00A8255E"/>
    <w:rsid w:val="00A825A6"/>
    <w:rsid w:val="00A83812"/>
    <w:rsid w:val="00A83E34"/>
    <w:rsid w:val="00A83E39"/>
    <w:rsid w:val="00A84777"/>
    <w:rsid w:val="00A867E8"/>
    <w:rsid w:val="00A86F83"/>
    <w:rsid w:val="00A91F5E"/>
    <w:rsid w:val="00A92BCD"/>
    <w:rsid w:val="00A95CDD"/>
    <w:rsid w:val="00A95D3A"/>
    <w:rsid w:val="00A96CE6"/>
    <w:rsid w:val="00A972CF"/>
    <w:rsid w:val="00A97460"/>
    <w:rsid w:val="00A97581"/>
    <w:rsid w:val="00A97851"/>
    <w:rsid w:val="00AA00CD"/>
    <w:rsid w:val="00AA1B0E"/>
    <w:rsid w:val="00AA2AE5"/>
    <w:rsid w:val="00AA47B6"/>
    <w:rsid w:val="00AA585C"/>
    <w:rsid w:val="00AA62AE"/>
    <w:rsid w:val="00AA6CA0"/>
    <w:rsid w:val="00AB0FE9"/>
    <w:rsid w:val="00AB1BFB"/>
    <w:rsid w:val="00AB3303"/>
    <w:rsid w:val="00AB47AE"/>
    <w:rsid w:val="00AB4F95"/>
    <w:rsid w:val="00AB50C5"/>
    <w:rsid w:val="00AB6EAC"/>
    <w:rsid w:val="00AB7282"/>
    <w:rsid w:val="00AC06C0"/>
    <w:rsid w:val="00AC092B"/>
    <w:rsid w:val="00AC163B"/>
    <w:rsid w:val="00AC5CA7"/>
    <w:rsid w:val="00AC6058"/>
    <w:rsid w:val="00AC719A"/>
    <w:rsid w:val="00AD016C"/>
    <w:rsid w:val="00AD0F18"/>
    <w:rsid w:val="00AD198E"/>
    <w:rsid w:val="00AD243B"/>
    <w:rsid w:val="00AD47E1"/>
    <w:rsid w:val="00AD6090"/>
    <w:rsid w:val="00AD728D"/>
    <w:rsid w:val="00AE2BA5"/>
    <w:rsid w:val="00AE382F"/>
    <w:rsid w:val="00AE4C56"/>
    <w:rsid w:val="00AE56B1"/>
    <w:rsid w:val="00AE5B8A"/>
    <w:rsid w:val="00AE6D09"/>
    <w:rsid w:val="00AF0F92"/>
    <w:rsid w:val="00AF3922"/>
    <w:rsid w:val="00AF58C6"/>
    <w:rsid w:val="00AF6E56"/>
    <w:rsid w:val="00AF7A7C"/>
    <w:rsid w:val="00B014FC"/>
    <w:rsid w:val="00B01DA0"/>
    <w:rsid w:val="00B02070"/>
    <w:rsid w:val="00B0326B"/>
    <w:rsid w:val="00B057CF"/>
    <w:rsid w:val="00B058E6"/>
    <w:rsid w:val="00B063F3"/>
    <w:rsid w:val="00B1044C"/>
    <w:rsid w:val="00B11616"/>
    <w:rsid w:val="00B137A3"/>
    <w:rsid w:val="00B13C2B"/>
    <w:rsid w:val="00B146A8"/>
    <w:rsid w:val="00B1473D"/>
    <w:rsid w:val="00B14E1D"/>
    <w:rsid w:val="00B17207"/>
    <w:rsid w:val="00B209A7"/>
    <w:rsid w:val="00B20E2E"/>
    <w:rsid w:val="00B221CB"/>
    <w:rsid w:val="00B22E6E"/>
    <w:rsid w:val="00B23929"/>
    <w:rsid w:val="00B24A28"/>
    <w:rsid w:val="00B24D28"/>
    <w:rsid w:val="00B251EE"/>
    <w:rsid w:val="00B258FE"/>
    <w:rsid w:val="00B26A8A"/>
    <w:rsid w:val="00B271A6"/>
    <w:rsid w:val="00B27E67"/>
    <w:rsid w:val="00B27FDA"/>
    <w:rsid w:val="00B3099E"/>
    <w:rsid w:val="00B309D4"/>
    <w:rsid w:val="00B31571"/>
    <w:rsid w:val="00B31B0D"/>
    <w:rsid w:val="00B31E2B"/>
    <w:rsid w:val="00B31FDB"/>
    <w:rsid w:val="00B333A1"/>
    <w:rsid w:val="00B346FB"/>
    <w:rsid w:val="00B35BE5"/>
    <w:rsid w:val="00B35F29"/>
    <w:rsid w:val="00B360C7"/>
    <w:rsid w:val="00B36145"/>
    <w:rsid w:val="00B36D74"/>
    <w:rsid w:val="00B36ECF"/>
    <w:rsid w:val="00B408B6"/>
    <w:rsid w:val="00B412A0"/>
    <w:rsid w:val="00B41C48"/>
    <w:rsid w:val="00B43417"/>
    <w:rsid w:val="00B452BE"/>
    <w:rsid w:val="00B469D8"/>
    <w:rsid w:val="00B4741C"/>
    <w:rsid w:val="00B50A6B"/>
    <w:rsid w:val="00B50C97"/>
    <w:rsid w:val="00B51248"/>
    <w:rsid w:val="00B53BE8"/>
    <w:rsid w:val="00B542DA"/>
    <w:rsid w:val="00B54393"/>
    <w:rsid w:val="00B570E7"/>
    <w:rsid w:val="00B60045"/>
    <w:rsid w:val="00B60893"/>
    <w:rsid w:val="00B60E04"/>
    <w:rsid w:val="00B63574"/>
    <w:rsid w:val="00B65E10"/>
    <w:rsid w:val="00B66B7D"/>
    <w:rsid w:val="00B678EE"/>
    <w:rsid w:val="00B70553"/>
    <w:rsid w:val="00B70B49"/>
    <w:rsid w:val="00B710E2"/>
    <w:rsid w:val="00B7138E"/>
    <w:rsid w:val="00B727C1"/>
    <w:rsid w:val="00B73862"/>
    <w:rsid w:val="00B73A35"/>
    <w:rsid w:val="00B73F43"/>
    <w:rsid w:val="00B7479A"/>
    <w:rsid w:val="00B75BBF"/>
    <w:rsid w:val="00B76094"/>
    <w:rsid w:val="00B76A8A"/>
    <w:rsid w:val="00B76DB5"/>
    <w:rsid w:val="00B7703D"/>
    <w:rsid w:val="00B7736D"/>
    <w:rsid w:val="00B802A3"/>
    <w:rsid w:val="00B81CDC"/>
    <w:rsid w:val="00B826CD"/>
    <w:rsid w:val="00B83D70"/>
    <w:rsid w:val="00B83D8D"/>
    <w:rsid w:val="00B861FC"/>
    <w:rsid w:val="00B86650"/>
    <w:rsid w:val="00B874A9"/>
    <w:rsid w:val="00B911C2"/>
    <w:rsid w:val="00B92E70"/>
    <w:rsid w:val="00B9477A"/>
    <w:rsid w:val="00B97836"/>
    <w:rsid w:val="00BA2356"/>
    <w:rsid w:val="00BA2F79"/>
    <w:rsid w:val="00BA308C"/>
    <w:rsid w:val="00BA3714"/>
    <w:rsid w:val="00BA6B66"/>
    <w:rsid w:val="00BA6E48"/>
    <w:rsid w:val="00BA7694"/>
    <w:rsid w:val="00BB25E7"/>
    <w:rsid w:val="00BB709F"/>
    <w:rsid w:val="00BC0810"/>
    <w:rsid w:val="00BC08DB"/>
    <w:rsid w:val="00BC6337"/>
    <w:rsid w:val="00BD0460"/>
    <w:rsid w:val="00BD1174"/>
    <w:rsid w:val="00BD3723"/>
    <w:rsid w:val="00BD3B6B"/>
    <w:rsid w:val="00BD5B0C"/>
    <w:rsid w:val="00BD69F7"/>
    <w:rsid w:val="00BE0AF6"/>
    <w:rsid w:val="00BE1F03"/>
    <w:rsid w:val="00BE2F47"/>
    <w:rsid w:val="00BE4910"/>
    <w:rsid w:val="00BE4D8F"/>
    <w:rsid w:val="00BE58A7"/>
    <w:rsid w:val="00BE64ED"/>
    <w:rsid w:val="00BE668C"/>
    <w:rsid w:val="00BE6BF3"/>
    <w:rsid w:val="00BF121F"/>
    <w:rsid w:val="00BF2218"/>
    <w:rsid w:val="00BF31AD"/>
    <w:rsid w:val="00BF32A1"/>
    <w:rsid w:val="00BF34F6"/>
    <w:rsid w:val="00BF6B30"/>
    <w:rsid w:val="00BF6EC8"/>
    <w:rsid w:val="00BF6F95"/>
    <w:rsid w:val="00BF7256"/>
    <w:rsid w:val="00BF76C5"/>
    <w:rsid w:val="00C0149F"/>
    <w:rsid w:val="00C03E35"/>
    <w:rsid w:val="00C0426B"/>
    <w:rsid w:val="00C045DF"/>
    <w:rsid w:val="00C05942"/>
    <w:rsid w:val="00C05B0D"/>
    <w:rsid w:val="00C10339"/>
    <w:rsid w:val="00C11832"/>
    <w:rsid w:val="00C12470"/>
    <w:rsid w:val="00C12C79"/>
    <w:rsid w:val="00C152F8"/>
    <w:rsid w:val="00C15454"/>
    <w:rsid w:val="00C16815"/>
    <w:rsid w:val="00C1749D"/>
    <w:rsid w:val="00C23C28"/>
    <w:rsid w:val="00C24255"/>
    <w:rsid w:val="00C25F19"/>
    <w:rsid w:val="00C262E2"/>
    <w:rsid w:val="00C26D43"/>
    <w:rsid w:val="00C3138A"/>
    <w:rsid w:val="00C32026"/>
    <w:rsid w:val="00C3514A"/>
    <w:rsid w:val="00C35173"/>
    <w:rsid w:val="00C36EF0"/>
    <w:rsid w:val="00C41CC6"/>
    <w:rsid w:val="00C427FB"/>
    <w:rsid w:val="00C43B49"/>
    <w:rsid w:val="00C43F4A"/>
    <w:rsid w:val="00C45B57"/>
    <w:rsid w:val="00C46548"/>
    <w:rsid w:val="00C47249"/>
    <w:rsid w:val="00C4740B"/>
    <w:rsid w:val="00C47771"/>
    <w:rsid w:val="00C50453"/>
    <w:rsid w:val="00C515B1"/>
    <w:rsid w:val="00C517B0"/>
    <w:rsid w:val="00C533B9"/>
    <w:rsid w:val="00C5364A"/>
    <w:rsid w:val="00C5371B"/>
    <w:rsid w:val="00C538CE"/>
    <w:rsid w:val="00C55530"/>
    <w:rsid w:val="00C55AD6"/>
    <w:rsid w:val="00C561A2"/>
    <w:rsid w:val="00C56F5F"/>
    <w:rsid w:val="00C574D5"/>
    <w:rsid w:val="00C57669"/>
    <w:rsid w:val="00C6032C"/>
    <w:rsid w:val="00C60FD9"/>
    <w:rsid w:val="00C62B2C"/>
    <w:rsid w:val="00C6428D"/>
    <w:rsid w:val="00C642BC"/>
    <w:rsid w:val="00C64AA4"/>
    <w:rsid w:val="00C705A3"/>
    <w:rsid w:val="00C70E72"/>
    <w:rsid w:val="00C70F33"/>
    <w:rsid w:val="00C72939"/>
    <w:rsid w:val="00C7319E"/>
    <w:rsid w:val="00C73F32"/>
    <w:rsid w:val="00C74865"/>
    <w:rsid w:val="00C77175"/>
    <w:rsid w:val="00C7726B"/>
    <w:rsid w:val="00C77741"/>
    <w:rsid w:val="00C8081D"/>
    <w:rsid w:val="00C80F43"/>
    <w:rsid w:val="00C81A6C"/>
    <w:rsid w:val="00C840B1"/>
    <w:rsid w:val="00C84862"/>
    <w:rsid w:val="00C85125"/>
    <w:rsid w:val="00C851E4"/>
    <w:rsid w:val="00C8589C"/>
    <w:rsid w:val="00C85CAF"/>
    <w:rsid w:val="00C87462"/>
    <w:rsid w:val="00C9204F"/>
    <w:rsid w:val="00C93FDC"/>
    <w:rsid w:val="00C96325"/>
    <w:rsid w:val="00C96C26"/>
    <w:rsid w:val="00C97339"/>
    <w:rsid w:val="00CA00BB"/>
    <w:rsid w:val="00CA180C"/>
    <w:rsid w:val="00CA23BE"/>
    <w:rsid w:val="00CA57A6"/>
    <w:rsid w:val="00CA719D"/>
    <w:rsid w:val="00CB05BE"/>
    <w:rsid w:val="00CB0ECA"/>
    <w:rsid w:val="00CB12C4"/>
    <w:rsid w:val="00CB19EE"/>
    <w:rsid w:val="00CB22B2"/>
    <w:rsid w:val="00CB31AA"/>
    <w:rsid w:val="00CB36E2"/>
    <w:rsid w:val="00CB4345"/>
    <w:rsid w:val="00CB7E44"/>
    <w:rsid w:val="00CC00F8"/>
    <w:rsid w:val="00CC0FBF"/>
    <w:rsid w:val="00CC1269"/>
    <w:rsid w:val="00CC3EE2"/>
    <w:rsid w:val="00CC44D6"/>
    <w:rsid w:val="00CC462F"/>
    <w:rsid w:val="00CD14E9"/>
    <w:rsid w:val="00CD29E1"/>
    <w:rsid w:val="00CD3482"/>
    <w:rsid w:val="00CD3751"/>
    <w:rsid w:val="00CD4E86"/>
    <w:rsid w:val="00CD6C0E"/>
    <w:rsid w:val="00CD7492"/>
    <w:rsid w:val="00CD7861"/>
    <w:rsid w:val="00CE32C9"/>
    <w:rsid w:val="00CE3531"/>
    <w:rsid w:val="00CE3A6B"/>
    <w:rsid w:val="00CE4F07"/>
    <w:rsid w:val="00CE5441"/>
    <w:rsid w:val="00CE5853"/>
    <w:rsid w:val="00CE7CF2"/>
    <w:rsid w:val="00CF0082"/>
    <w:rsid w:val="00CF0E4A"/>
    <w:rsid w:val="00CF1F9A"/>
    <w:rsid w:val="00CF3828"/>
    <w:rsid w:val="00CF52F9"/>
    <w:rsid w:val="00CF5636"/>
    <w:rsid w:val="00CF6F3B"/>
    <w:rsid w:val="00D00211"/>
    <w:rsid w:val="00D006D1"/>
    <w:rsid w:val="00D01407"/>
    <w:rsid w:val="00D025AE"/>
    <w:rsid w:val="00D03109"/>
    <w:rsid w:val="00D03329"/>
    <w:rsid w:val="00D0445A"/>
    <w:rsid w:val="00D04C11"/>
    <w:rsid w:val="00D05211"/>
    <w:rsid w:val="00D0524A"/>
    <w:rsid w:val="00D06309"/>
    <w:rsid w:val="00D06652"/>
    <w:rsid w:val="00D06654"/>
    <w:rsid w:val="00D07CB8"/>
    <w:rsid w:val="00D1048B"/>
    <w:rsid w:val="00D106B1"/>
    <w:rsid w:val="00D11B85"/>
    <w:rsid w:val="00D11F7B"/>
    <w:rsid w:val="00D1207D"/>
    <w:rsid w:val="00D14039"/>
    <w:rsid w:val="00D1445A"/>
    <w:rsid w:val="00D160A8"/>
    <w:rsid w:val="00D1755F"/>
    <w:rsid w:val="00D20A86"/>
    <w:rsid w:val="00D210C0"/>
    <w:rsid w:val="00D21F86"/>
    <w:rsid w:val="00D22EDC"/>
    <w:rsid w:val="00D24F08"/>
    <w:rsid w:val="00D267A2"/>
    <w:rsid w:val="00D27EFC"/>
    <w:rsid w:val="00D3367A"/>
    <w:rsid w:val="00D33AFB"/>
    <w:rsid w:val="00D34669"/>
    <w:rsid w:val="00D348A5"/>
    <w:rsid w:val="00D349A5"/>
    <w:rsid w:val="00D351EA"/>
    <w:rsid w:val="00D3595E"/>
    <w:rsid w:val="00D35BC8"/>
    <w:rsid w:val="00D364C8"/>
    <w:rsid w:val="00D40288"/>
    <w:rsid w:val="00D4110B"/>
    <w:rsid w:val="00D42407"/>
    <w:rsid w:val="00D43403"/>
    <w:rsid w:val="00D43409"/>
    <w:rsid w:val="00D44293"/>
    <w:rsid w:val="00D46888"/>
    <w:rsid w:val="00D4780C"/>
    <w:rsid w:val="00D5034D"/>
    <w:rsid w:val="00D50A6B"/>
    <w:rsid w:val="00D50CF6"/>
    <w:rsid w:val="00D5270B"/>
    <w:rsid w:val="00D5407A"/>
    <w:rsid w:val="00D54F4A"/>
    <w:rsid w:val="00D55BB0"/>
    <w:rsid w:val="00D62188"/>
    <w:rsid w:val="00D62AF4"/>
    <w:rsid w:val="00D62E71"/>
    <w:rsid w:val="00D62F1A"/>
    <w:rsid w:val="00D6430D"/>
    <w:rsid w:val="00D66188"/>
    <w:rsid w:val="00D712FF"/>
    <w:rsid w:val="00D713F4"/>
    <w:rsid w:val="00D71FC4"/>
    <w:rsid w:val="00D72EEA"/>
    <w:rsid w:val="00D731F6"/>
    <w:rsid w:val="00D73C2A"/>
    <w:rsid w:val="00D740CA"/>
    <w:rsid w:val="00D74594"/>
    <w:rsid w:val="00D74A95"/>
    <w:rsid w:val="00D76B81"/>
    <w:rsid w:val="00D77422"/>
    <w:rsid w:val="00D803D6"/>
    <w:rsid w:val="00D808FB"/>
    <w:rsid w:val="00D80A32"/>
    <w:rsid w:val="00D816F8"/>
    <w:rsid w:val="00D81CF9"/>
    <w:rsid w:val="00D83131"/>
    <w:rsid w:val="00D841BB"/>
    <w:rsid w:val="00D84C3A"/>
    <w:rsid w:val="00D854F8"/>
    <w:rsid w:val="00D85728"/>
    <w:rsid w:val="00D865CF"/>
    <w:rsid w:val="00D867A4"/>
    <w:rsid w:val="00D87641"/>
    <w:rsid w:val="00D87E19"/>
    <w:rsid w:val="00D90D2D"/>
    <w:rsid w:val="00D95425"/>
    <w:rsid w:val="00D95481"/>
    <w:rsid w:val="00D96E40"/>
    <w:rsid w:val="00DA144E"/>
    <w:rsid w:val="00DA2CA4"/>
    <w:rsid w:val="00DA5261"/>
    <w:rsid w:val="00DA6694"/>
    <w:rsid w:val="00DB0AEA"/>
    <w:rsid w:val="00DB42FB"/>
    <w:rsid w:val="00DB483C"/>
    <w:rsid w:val="00DB7E97"/>
    <w:rsid w:val="00DC0153"/>
    <w:rsid w:val="00DC0F15"/>
    <w:rsid w:val="00DC2F52"/>
    <w:rsid w:val="00DC3974"/>
    <w:rsid w:val="00DC5BFE"/>
    <w:rsid w:val="00DC6213"/>
    <w:rsid w:val="00DC7A13"/>
    <w:rsid w:val="00DD06E8"/>
    <w:rsid w:val="00DD15A9"/>
    <w:rsid w:val="00DD4EE5"/>
    <w:rsid w:val="00DD5678"/>
    <w:rsid w:val="00DD6785"/>
    <w:rsid w:val="00DE2606"/>
    <w:rsid w:val="00DE280F"/>
    <w:rsid w:val="00DE28A1"/>
    <w:rsid w:val="00DE496A"/>
    <w:rsid w:val="00DE5180"/>
    <w:rsid w:val="00DE5658"/>
    <w:rsid w:val="00DE5CB7"/>
    <w:rsid w:val="00DE65F6"/>
    <w:rsid w:val="00DE7064"/>
    <w:rsid w:val="00DF03FF"/>
    <w:rsid w:val="00DF047C"/>
    <w:rsid w:val="00DF0F8C"/>
    <w:rsid w:val="00DF0FEB"/>
    <w:rsid w:val="00DF226C"/>
    <w:rsid w:val="00DF24E4"/>
    <w:rsid w:val="00DF2997"/>
    <w:rsid w:val="00DF5C5D"/>
    <w:rsid w:val="00DF702F"/>
    <w:rsid w:val="00DF7C9A"/>
    <w:rsid w:val="00E003B4"/>
    <w:rsid w:val="00E01DD5"/>
    <w:rsid w:val="00E020F7"/>
    <w:rsid w:val="00E03405"/>
    <w:rsid w:val="00E0346C"/>
    <w:rsid w:val="00E04BE2"/>
    <w:rsid w:val="00E05248"/>
    <w:rsid w:val="00E0568A"/>
    <w:rsid w:val="00E101EA"/>
    <w:rsid w:val="00E103FF"/>
    <w:rsid w:val="00E10BC4"/>
    <w:rsid w:val="00E11CDF"/>
    <w:rsid w:val="00E1415D"/>
    <w:rsid w:val="00E15941"/>
    <w:rsid w:val="00E16A2D"/>
    <w:rsid w:val="00E208F1"/>
    <w:rsid w:val="00E213BD"/>
    <w:rsid w:val="00E214EE"/>
    <w:rsid w:val="00E216EB"/>
    <w:rsid w:val="00E22ACB"/>
    <w:rsid w:val="00E233D3"/>
    <w:rsid w:val="00E24439"/>
    <w:rsid w:val="00E2472C"/>
    <w:rsid w:val="00E249AB"/>
    <w:rsid w:val="00E25951"/>
    <w:rsid w:val="00E259E9"/>
    <w:rsid w:val="00E264ED"/>
    <w:rsid w:val="00E323E9"/>
    <w:rsid w:val="00E32AEC"/>
    <w:rsid w:val="00E32E55"/>
    <w:rsid w:val="00E32FB6"/>
    <w:rsid w:val="00E3307E"/>
    <w:rsid w:val="00E34018"/>
    <w:rsid w:val="00E3760F"/>
    <w:rsid w:val="00E437D2"/>
    <w:rsid w:val="00E43BF9"/>
    <w:rsid w:val="00E44A78"/>
    <w:rsid w:val="00E451CB"/>
    <w:rsid w:val="00E454EC"/>
    <w:rsid w:val="00E47BC6"/>
    <w:rsid w:val="00E509CB"/>
    <w:rsid w:val="00E51930"/>
    <w:rsid w:val="00E538D0"/>
    <w:rsid w:val="00E54952"/>
    <w:rsid w:val="00E54ACC"/>
    <w:rsid w:val="00E54B70"/>
    <w:rsid w:val="00E55751"/>
    <w:rsid w:val="00E5652C"/>
    <w:rsid w:val="00E57834"/>
    <w:rsid w:val="00E6157C"/>
    <w:rsid w:val="00E62812"/>
    <w:rsid w:val="00E62E21"/>
    <w:rsid w:val="00E63EA8"/>
    <w:rsid w:val="00E664E6"/>
    <w:rsid w:val="00E66E37"/>
    <w:rsid w:val="00E704F0"/>
    <w:rsid w:val="00E70538"/>
    <w:rsid w:val="00E71A54"/>
    <w:rsid w:val="00E7398E"/>
    <w:rsid w:val="00E73BC0"/>
    <w:rsid w:val="00E75660"/>
    <w:rsid w:val="00E75A0A"/>
    <w:rsid w:val="00E775F2"/>
    <w:rsid w:val="00E77F2D"/>
    <w:rsid w:val="00E80215"/>
    <w:rsid w:val="00E80674"/>
    <w:rsid w:val="00E80E48"/>
    <w:rsid w:val="00E80EF8"/>
    <w:rsid w:val="00E80F55"/>
    <w:rsid w:val="00E812CA"/>
    <w:rsid w:val="00E81F2A"/>
    <w:rsid w:val="00E8228E"/>
    <w:rsid w:val="00E82B94"/>
    <w:rsid w:val="00E84102"/>
    <w:rsid w:val="00E84C3A"/>
    <w:rsid w:val="00E87217"/>
    <w:rsid w:val="00E91804"/>
    <w:rsid w:val="00E91FD5"/>
    <w:rsid w:val="00E92642"/>
    <w:rsid w:val="00E9274B"/>
    <w:rsid w:val="00E92CD6"/>
    <w:rsid w:val="00E932C2"/>
    <w:rsid w:val="00E94DEB"/>
    <w:rsid w:val="00E9672A"/>
    <w:rsid w:val="00E96B4F"/>
    <w:rsid w:val="00E9734C"/>
    <w:rsid w:val="00EA151E"/>
    <w:rsid w:val="00EA1B7F"/>
    <w:rsid w:val="00EA1D25"/>
    <w:rsid w:val="00EA2311"/>
    <w:rsid w:val="00EA3C5D"/>
    <w:rsid w:val="00EA43C8"/>
    <w:rsid w:val="00EA7346"/>
    <w:rsid w:val="00EB57FE"/>
    <w:rsid w:val="00EB7417"/>
    <w:rsid w:val="00EB7838"/>
    <w:rsid w:val="00EC3CCA"/>
    <w:rsid w:val="00EC3D5B"/>
    <w:rsid w:val="00EC4134"/>
    <w:rsid w:val="00EC4588"/>
    <w:rsid w:val="00EC734E"/>
    <w:rsid w:val="00EC7BC3"/>
    <w:rsid w:val="00ED175C"/>
    <w:rsid w:val="00ED50E5"/>
    <w:rsid w:val="00ED5B10"/>
    <w:rsid w:val="00ED7600"/>
    <w:rsid w:val="00EE0FA3"/>
    <w:rsid w:val="00EE188D"/>
    <w:rsid w:val="00EE2AAB"/>
    <w:rsid w:val="00EE3EEA"/>
    <w:rsid w:val="00EE4026"/>
    <w:rsid w:val="00EE4306"/>
    <w:rsid w:val="00EE50DC"/>
    <w:rsid w:val="00EE54E2"/>
    <w:rsid w:val="00EE6749"/>
    <w:rsid w:val="00EE6883"/>
    <w:rsid w:val="00EE7BFA"/>
    <w:rsid w:val="00EF089C"/>
    <w:rsid w:val="00EF0CF1"/>
    <w:rsid w:val="00EF126A"/>
    <w:rsid w:val="00EF196B"/>
    <w:rsid w:val="00EF3652"/>
    <w:rsid w:val="00EF3E3D"/>
    <w:rsid w:val="00EF3F44"/>
    <w:rsid w:val="00EF53D6"/>
    <w:rsid w:val="00EF5FE4"/>
    <w:rsid w:val="00EF6073"/>
    <w:rsid w:val="00EF63D2"/>
    <w:rsid w:val="00EF698B"/>
    <w:rsid w:val="00EF7E6B"/>
    <w:rsid w:val="00F00D37"/>
    <w:rsid w:val="00F013CD"/>
    <w:rsid w:val="00F01AD3"/>
    <w:rsid w:val="00F03770"/>
    <w:rsid w:val="00F047ED"/>
    <w:rsid w:val="00F06315"/>
    <w:rsid w:val="00F07984"/>
    <w:rsid w:val="00F07BE5"/>
    <w:rsid w:val="00F07D84"/>
    <w:rsid w:val="00F07F77"/>
    <w:rsid w:val="00F1017B"/>
    <w:rsid w:val="00F1362C"/>
    <w:rsid w:val="00F1369D"/>
    <w:rsid w:val="00F1627F"/>
    <w:rsid w:val="00F16349"/>
    <w:rsid w:val="00F163D5"/>
    <w:rsid w:val="00F203EF"/>
    <w:rsid w:val="00F22049"/>
    <w:rsid w:val="00F2421B"/>
    <w:rsid w:val="00F2434B"/>
    <w:rsid w:val="00F24364"/>
    <w:rsid w:val="00F255E6"/>
    <w:rsid w:val="00F26007"/>
    <w:rsid w:val="00F2616B"/>
    <w:rsid w:val="00F2705E"/>
    <w:rsid w:val="00F270D3"/>
    <w:rsid w:val="00F30165"/>
    <w:rsid w:val="00F328DD"/>
    <w:rsid w:val="00F36A50"/>
    <w:rsid w:val="00F37DEE"/>
    <w:rsid w:val="00F40A32"/>
    <w:rsid w:val="00F414F1"/>
    <w:rsid w:val="00F42DB7"/>
    <w:rsid w:val="00F43BED"/>
    <w:rsid w:val="00F443E1"/>
    <w:rsid w:val="00F44471"/>
    <w:rsid w:val="00F508B8"/>
    <w:rsid w:val="00F50C50"/>
    <w:rsid w:val="00F52D2B"/>
    <w:rsid w:val="00F53D47"/>
    <w:rsid w:val="00F5430B"/>
    <w:rsid w:val="00F54C23"/>
    <w:rsid w:val="00F55197"/>
    <w:rsid w:val="00F55402"/>
    <w:rsid w:val="00F5650C"/>
    <w:rsid w:val="00F60C81"/>
    <w:rsid w:val="00F61762"/>
    <w:rsid w:val="00F62614"/>
    <w:rsid w:val="00F637A4"/>
    <w:rsid w:val="00F63D2F"/>
    <w:rsid w:val="00F63F37"/>
    <w:rsid w:val="00F66794"/>
    <w:rsid w:val="00F66BA4"/>
    <w:rsid w:val="00F6778D"/>
    <w:rsid w:val="00F72CB1"/>
    <w:rsid w:val="00F72F10"/>
    <w:rsid w:val="00F74C71"/>
    <w:rsid w:val="00F75380"/>
    <w:rsid w:val="00F760BB"/>
    <w:rsid w:val="00F7691E"/>
    <w:rsid w:val="00F81FA0"/>
    <w:rsid w:val="00F8215E"/>
    <w:rsid w:val="00F824F5"/>
    <w:rsid w:val="00F82C3A"/>
    <w:rsid w:val="00F832B7"/>
    <w:rsid w:val="00F84C99"/>
    <w:rsid w:val="00F85B60"/>
    <w:rsid w:val="00F8666B"/>
    <w:rsid w:val="00F87E7F"/>
    <w:rsid w:val="00F902E5"/>
    <w:rsid w:val="00F90CF2"/>
    <w:rsid w:val="00F90FAB"/>
    <w:rsid w:val="00F9181C"/>
    <w:rsid w:val="00F9349E"/>
    <w:rsid w:val="00F9374D"/>
    <w:rsid w:val="00F93A8D"/>
    <w:rsid w:val="00F967DD"/>
    <w:rsid w:val="00F97471"/>
    <w:rsid w:val="00F977C3"/>
    <w:rsid w:val="00F97982"/>
    <w:rsid w:val="00F97B53"/>
    <w:rsid w:val="00F97DD6"/>
    <w:rsid w:val="00FA2017"/>
    <w:rsid w:val="00FA4920"/>
    <w:rsid w:val="00FA50B9"/>
    <w:rsid w:val="00FB1134"/>
    <w:rsid w:val="00FB18A1"/>
    <w:rsid w:val="00FB3FC2"/>
    <w:rsid w:val="00FB40FF"/>
    <w:rsid w:val="00FB4FB6"/>
    <w:rsid w:val="00FB5893"/>
    <w:rsid w:val="00FB648F"/>
    <w:rsid w:val="00FB6924"/>
    <w:rsid w:val="00FB6E4B"/>
    <w:rsid w:val="00FC062A"/>
    <w:rsid w:val="00FC13CA"/>
    <w:rsid w:val="00FC16CB"/>
    <w:rsid w:val="00FC1EE2"/>
    <w:rsid w:val="00FC29B9"/>
    <w:rsid w:val="00FC49A6"/>
    <w:rsid w:val="00FC4EFA"/>
    <w:rsid w:val="00FC5F80"/>
    <w:rsid w:val="00FC68DB"/>
    <w:rsid w:val="00FC6F66"/>
    <w:rsid w:val="00FC6FD3"/>
    <w:rsid w:val="00FC7BC9"/>
    <w:rsid w:val="00FD15E1"/>
    <w:rsid w:val="00FD3007"/>
    <w:rsid w:val="00FD3228"/>
    <w:rsid w:val="00FD3F4D"/>
    <w:rsid w:val="00FD435D"/>
    <w:rsid w:val="00FD5185"/>
    <w:rsid w:val="00FE2ED8"/>
    <w:rsid w:val="00FE305C"/>
    <w:rsid w:val="00FE3E25"/>
    <w:rsid w:val="00FE55F5"/>
    <w:rsid w:val="00FE655A"/>
    <w:rsid w:val="00FE7936"/>
    <w:rsid w:val="00FE7FCE"/>
    <w:rsid w:val="00FF0301"/>
    <w:rsid w:val="00FF0695"/>
    <w:rsid w:val="00FF08B3"/>
    <w:rsid w:val="00FF1334"/>
    <w:rsid w:val="00FF3BDA"/>
    <w:rsid w:val="00FF6CC4"/>
    <w:rsid w:val="00FF7E15"/>
    <w:rsid w:val="1418CAC4"/>
    <w:rsid w:val="19D63D6A"/>
    <w:rsid w:val="1AD58EAA"/>
    <w:rsid w:val="27D63CBF"/>
    <w:rsid w:val="38D752B4"/>
    <w:rsid w:val="3C060487"/>
    <w:rsid w:val="3C69E280"/>
    <w:rsid w:val="3DBBC6C7"/>
    <w:rsid w:val="43E865E1"/>
    <w:rsid w:val="4B897CB0"/>
    <w:rsid w:val="5D3A8363"/>
    <w:rsid w:val="632FEA16"/>
    <w:rsid w:val="6ECCB354"/>
    <w:rsid w:val="710035F6"/>
    <w:rsid w:val="76917D59"/>
    <w:rsid w:val="78778597"/>
    <w:rsid w:val="7B3804E5"/>
    <w:rsid w:val="7C42C307"/>
    <w:rsid w:val="7FD41F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A9CA"/>
  <w15:chartTrackingRefBased/>
  <w15:docId w15:val="{5BBB0FDD-EE80-4C98-B7A9-89996CC0B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502"/>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02C46"/>
    <w:pPr>
      <w:spacing w:after="0" w:line="240" w:lineRule="auto"/>
    </w:pPr>
    <w:rPr>
      <w:rFonts w:ascii="Times New Roman" w:hAnsi="Times New Roman"/>
      <w:sz w:val="20"/>
      <w:lang w:val="en-GB"/>
    </w:rPr>
  </w:style>
  <w:style w:type="character" w:customStyle="1" w:styleId="normaltextrun">
    <w:name w:val="normaltextrun"/>
    <w:basedOn w:val="DefaultParagraphFont"/>
    <w:rsid w:val="003C1ED4"/>
  </w:style>
  <w:style w:type="character" w:styleId="Mention">
    <w:name w:val="Mention"/>
    <w:basedOn w:val="DefaultParagraphFont"/>
    <w:uiPriority w:val="99"/>
    <w:unhideWhenUsed/>
    <w:rsid w:val="009A09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676350300">
      <w:bodyDiv w:val="1"/>
      <w:marLeft w:val="0"/>
      <w:marRight w:val="0"/>
      <w:marTop w:val="0"/>
      <w:marBottom w:val="0"/>
      <w:divBdr>
        <w:top w:val="none" w:sz="0" w:space="0" w:color="auto"/>
        <w:left w:val="none" w:sz="0" w:space="0" w:color="auto"/>
        <w:bottom w:val="none" w:sz="0" w:space="0" w:color="auto"/>
        <w:right w:val="none" w:sz="0" w:space="0" w:color="auto"/>
      </w:divBdr>
    </w:div>
    <w:div w:id="782964017">
      <w:bodyDiv w:val="1"/>
      <w:marLeft w:val="0"/>
      <w:marRight w:val="0"/>
      <w:marTop w:val="0"/>
      <w:marBottom w:val="0"/>
      <w:divBdr>
        <w:top w:val="none" w:sz="0" w:space="0" w:color="auto"/>
        <w:left w:val="none" w:sz="0" w:space="0" w:color="auto"/>
        <w:bottom w:val="none" w:sz="0" w:space="0" w:color="auto"/>
        <w:right w:val="none" w:sz="0" w:space="0" w:color="auto"/>
      </w:divBdr>
    </w:div>
    <w:div w:id="806050778">
      <w:bodyDiv w:val="1"/>
      <w:marLeft w:val="0"/>
      <w:marRight w:val="0"/>
      <w:marTop w:val="0"/>
      <w:marBottom w:val="0"/>
      <w:divBdr>
        <w:top w:val="none" w:sz="0" w:space="0" w:color="auto"/>
        <w:left w:val="none" w:sz="0" w:space="0" w:color="auto"/>
        <w:bottom w:val="none" w:sz="0" w:space="0" w:color="auto"/>
        <w:right w:val="none" w:sz="0" w:space="0" w:color="auto"/>
      </w:divBdr>
    </w:div>
    <w:div w:id="1085031709">
      <w:bodyDiv w:val="1"/>
      <w:marLeft w:val="0"/>
      <w:marRight w:val="0"/>
      <w:marTop w:val="0"/>
      <w:marBottom w:val="0"/>
      <w:divBdr>
        <w:top w:val="none" w:sz="0" w:space="0" w:color="auto"/>
        <w:left w:val="none" w:sz="0" w:space="0" w:color="auto"/>
        <w:bottom w:val="none" w:sz="0" w:space="0" w:color="auto"/>
        <w:right w:val="none" w:sz="0" w:space="0" w:color="auto"/>
      </w:divBdr>
    </w:div>
    <w:div w:id="1222836277">
      <w:bodyDiv w:val="1"/>
      <w:marLeft w:val="0"/>
      <w:marRight w:val="0"/>
      <w:marTop w:val="0"/>
      <w:marBottom w:val="0"/>
      <w:divBdr>
        <w:top w:val="none" w:sz="0" w:space="0" w:color="auto"/>
        <w:left w:val="none" w:sz="0" w:space="0" w:color="auto"/>
        <w:bottom w:val="none" w:sz="0" w:space="0" w:color="auto"/>
        <w:right w:val="none" w:sz="0" w:space="0" w:color="auto"/>
      </w:divBdr>
    </w:div>
    <w:div w:id="189295885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RBI5PAMIO524-1616901215-56966</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https://nokia.sharepoint.com/sites/gxp/_layouts/15/DocIdRedir.aspx?ID=RBI5PAMIO524-1616901215-56966</Url>
      <Description>RBI5PAMIO524-1616901215-56966</Description>
    </_dlc_DocIdUrl>
    <Comments xmlns="3f2ce089-3858-4176-9a21-a30f9204848e">OK</Comments>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6</Pages>
  <Words>3066</Words>
  <Characters>17477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6</cp:revision>
  <dcterms:created xsi:type="dcterms:W3CDTF">2025-09-29T21:06:00Z</dcterms:created>
  <dcterms:modified xsi:type="dcterms:W3CDTF">2025-09-29T21:37:00Z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a5df6f66-d654-442a-ba01-60a5f226fe9b</vt:lpwstr>
  </property>
  <property fmtid="{D5CDD505-2E9C-101B-9397-08002B2CF9AE}" pid="5" name="_dlc_DocIdItemGuid">
    <vt:lpwstr>19a2f364-ab2d-4a76-8559-9cf5a9408f5e</vt:lpwstr>
  </property>
</Properties>
</file>